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55784">
      <w:pPr>
        <w:pStyle w:val="1"/>
      </w:pPr>
      <w:r>
        <w:fldChar w:fldCharType="begin"/>
      </w:r>
      <w:r>
        <w:instrText>HYPERLINK "garantF1://7470162.0"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природных ресурсов и экологии Кемеровской области от 15 мая 2012 г. N 86 </w:t>
      </w:r>
      <w:r>
        <w:rPr>
          <w:rStyle w:val="a4"/>
          <w:b w:val="0"/>
          <w:bCs w:val="0"/>
        </w:rPr>
        <w:br/>
        <w:t>"Об утверждении</w:t>
      </w:r>
      <w:r>
        <w:rPr>
          <w:rStyle w:val="a4"/>
          <w:b w:val="0"/>
          <w:bCs w:val="0"/>
        </w:rPr>
        <w:t xml:space="preserve"> административного регламента департамента природных ресурсов и экологии Кемеровской области по предоставлению государственной услуги "Оформление государственной регистрации и выдача лицензий на право пользования участками недр местного значения, внесение </w:t>
      </w:r>
      <w:r>
        <w:rPr>
          <w:rStyle w:val="a4"/>
          <w:b w:val="0"/>
          <w:bCs w:val="0"/>
        </w:rPr>
        <w:t>изменений и дополнений в лицензии на право пользования участками недр местного значения, а также переоформление лицензий и принятие решений о досрочном прекращении, приостановлении и ограничении права пользования участками недр местного значения на террито</w:t>
      </w:r>
      <w:r>
        <w:rPr>
          <w:rStyle w:val="a4"/>
          <w:b w:val="0"/>
          <w:bCs w:val="0"/>
        </w:rPr>
        <w:t>рии Кемеровской области"</w:t>
      </w:r>
      <w:r>
        <w:fldChar w:fldCharType="end"/>
      </w:r>
    </w:p>
    <w:p w:rsidR="00000000" w:rsidRDefault="00F55784">
      <w:pPr>
        <w:pStyle w:val="affd"/>
      </w:pPr>
      <w:r>
        <w:t>С изменениями и дополнениями от:</w:t>
      </w:r>
    </w:p>
    <w:p w:rsidR="00000000" w:rsidRDefault="00F55784">
      <w:pPr>
        <w:pStyle w:val="af8"/>
      </w:pPr>
      <w:r>
        <w:t>22 октября 2012 г., 15 октября 2013 г.</w:t>
      </w:r>
    </w:p>
    <w:p w:rsidR="00000000" w:rsidRDefault="00F55784"/>
    <w:p w:rsidR="00000000" w:rsidRDefault="00F55784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</w:t>
      </w:r>
      <w:r>
        <w:t xml:space="preserve">210-ФЗ "Об организации предоставления государственных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</w:t>
      </w:r>
      <w:r>
        <w:t>предоставления государственных услуг исполнительными органами государственной власти Кемеровской области" приказываю:</w:t>
      </w:r>
    </w:p>
    <w:p w:rsidR="00000000" w:rsidRDefault="00F55784">
      <w:bookmarkStart w:id="1" w:name="sub_1"/>
      <w:r>
        <w:t xml:space="preserve">1. Утвердить прилагаемый </w:t>
      </w:r>
      <w:hyperlink w:anchor="sub_278" w:history="1">
        <w:r>
          <w:rPr>
            <w:rStyle w:val="a4"/>
          </w:rPr>
          <w:t>административный регламент</w:t>
        </w:r>
      </w:hyperlink>
      <w:r>
        <w:t xml:space="preserve"> департамента природных ресурсов и экологии Кемеровской о</w:t>
      </w:r>
      <w:r>
        <w:t>бласти по предоставлению государственной услуги "Оформление государственной регистрации и выдача лицензий на право пользования участками недр местного значения, внесение изменений и дополнений в лицензии на право пользования участками недр местного значени</w:t>
      </w:r>
      <w:r>
        <w:t>я, а также переоформление лицензий и принятие решений о досрочном прекращении, приостановлении и ограничении права пользования участками недр местного значения на территории Кемеровской области".</w:t>
      </w:r>
    </w:p>
    <w:p w:rsidR="00000000" w:rsidRDefault="00F55784">
      <w:bookmarkStart w:id="2" w:name="sub_2"/>
      <w:bookmarkEnd w:id="1"/>
      <w:r>
        <w:t xml:space="preserve">2. Обеспечить </w:t>
      </w:r>
      <w:hyperlink r:id="rId7" w:history="1">
        <w:r>
          <w:rPr>
            <w:rStyle w:val="a4"/>
          </w:rPr>
          <w:t>разм</w:t>
        </w:r>
        <w:r>
          <w:rPr>
            <w:rStyle w:val="a4"/>
          </w:rPr>
          <w:t>ещение</w:t>
        </w:r>
      </w:hyperlink>
      <w:r>
        <w:t xml:space="preserve"> настоящего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природных ресурсов и экологии Кемеровско</w:t>
      </w:r>
      <w:r>
        <w:t>й области.</w:t>
      </w:r>
    </w:p>
    <w:p w:rsidR="00000000" w:rsidRDefault="00F55784">
      <w:bookmarkStart w:id="3" w:name="sub_3"/>
      <w:bookmarkEnd w:id="2"/>
      <w:r>
        <w:t>3. Контроль за исполнением настоящего приказа оставляю за собой.</w:t>
      </w:r>
    </w:p>
    <w:p w:rsidR="00000000" w:rsidRDefault="00F55784">
      <w:bookmarkStart w:id="4" w:name="sub_4"/>
      <w:bookmarkEnd w:id="3"/>
      <w:r>
        <w:t xml:space="preserve">4. </w:t>
      </w:r>
      <w:hyperlink r:id="rId10" w:history="1">
        <w:r>
          <w:rPr>
            <w:rStyle w:val="a4"/>
          </w:rPr>
          <w:t>Исключен.</w:t>
        </w:r>
      </w:hyperlink>
    </w:p>
    <w:bookmarkEnd w:id="4"/>
    <w:p w:rsidR="00000000" w:rsidRDefault="00F5578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5784">
      <w:pPr>
        <w:pStyle w:val="afb"/>
      </w:pPr>
      <w:bookmarkStart w:id="5" w:name="sub_267608652"/>
      <w:r>
        <w:t xml:space="preserve">См. текст </w:t>
      </w:r>
      <w:hyperlink r:id="rId11" w:history="1">
        <w:r>
          <w:rPr>
            <w:rStyle w:val="a4"/>
          </w:rPr>
          <w:t>пункта 4</w:t>
        </w:r>
      </w:hyperlink>
    </w:p>
    <w:bookmarkEnd w:id="5"/>
    <w:p w:rsidR="00000000" w:rsidRDefault="00F55784">
      <w:pPr>
        <w:pStyle w:val="afb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И.о. начальника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  <w:jc w:val="right"/>
            </w:pPr>
            <w:r>
              <w:t>С.В. Высоцкий</w:t>
            </w:r>
          </w:p>
        </w:tc>
      </w:tr>
    </w:tbl>
    <w:p w:rsidR="00000000" w:rsidRDefault="00F55784"/>
    <w:p w:rsidR="00000000" w:rsidRDefault="00F55784">
      <w:pPr>
        <w:pStyle w:val="1"/>
      </w:pPr>
      <w:bookmarkStart w:id="6" w:name="sub_278"/>
      <w:r>
        <w:t xml:space="preserve">Административный регламент </w:t>
      </w:r>
      <w:r>
        <w:br/>
        <w:t>департамента природных ресурсов и экологии Кемеровской области по предоставлению государственной услуги "Оформление государственной регистрации и выдача лицензий на право польз</w:t>
      </w:r>
      <w:r>
        <w:t>ования участками недр местного значения, внесение изменений и дополнений в лицензии на право пользования участками недр местного значения, а также переоформление лицензий и принятие решений о досрочном прекращении, приостановлении и ограничении права польз</w:t>
      </w:r>
      <w:r>
        <w:t xml:space="preserve">ования участками недр местного значения на территории Кемеровской области"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природных ресурсов и экологии Кемеровской области от 15 мая 2012 г. N 86)</w:t>
      </w:r>
    </w:p>
    <w:bookmarkEnd w:id="6"/>
    <w:p w:rsidR="00000000" w:rsidRDefault="00F55784"/>
    <w:p w:rsidR="00000000" w:rsidRDefault="00F55784">
      <w:pPr>
        <w:pStyle w:val="1"/>
      </w:pPr>
      <w:bookmarkStart w:id="7" w:name="sub_12"/>
      <w:r>
        <w:t>I. Общие положения</w:t>
      </w:r>
    </w:p>
    <w:bookmarkEnd w:id="7"/>
    <w:p w:rsidR="00000000" w:rsidRDefault="00F55784"/>
    <w:p w:rsidR="00000000" w:rsidRDefault="00F55784">
      <w:bookmarkStart w:id="8" w:name="sub_5"/>
      <w:r>
        <w:t>1. Предмет</w:t>
      </w:r>
      <w:r>
        <w:t xml:space="preserve"> регулирования административного регламента</w:t>
      </w:r>
    </w:p>
    <w:bookmarkEnd w:id="8"/>
    <w:p w:rsidR="00000000" w:rsidRDefault="00F55784">
      <w:r>
        <w:t>Административный регламент по предоставлению государственной услуги "Оформление государственной регистрации и выдача лицензий на право пользования участками недр местного значения, внесение изменений и допол</w:t>
      </w:r>
      <w:r>
        <w:t>нений в лицензии на право пользования участками недр местного значения, а также переоформление лицензий и принятие решений о досрочном прекращении, приостановлении и ограничении права пользования участками недр местного значения на территории Кемеровской о</w:t>
      </w:r>
      <w:r>
        <w:t>бласти" (далее - административный регламент) разработан в целях повышения качества исполнения и доступности результатов предоставления государственной услуги "Оформление государственной регистрации и выдача лицензий на право пользования участками недр мест</w:t>
      </w:r>
      <w:r>
        <w:t>ного значения, внесение изменений и дополнений в лицензии на право пользования участками недр местного значения, а также переоформление лицензий и принятие решений о досрочном прекращении, приостановлении и ограничении права пользования участками недр мест</w:t>
      </w:r>
      <w:r>
        <w:t>ного значения на территории Кемеровской области" (далее - государственная услуга), определяет сроки и последовательность административных процедур и административных действий при предоставлении государственной услуги.</w:t>
      </w:r>
    </w:p>
    <w:p w:rsidR="00000000" w:rsidRDefault="00F55784">
      <w:bookmarkStart w:id="9" w:name="sub_6"/>
      <w:r>
        <w:t>2. Получателями государственной услуги (заявителями) являются субъекты предпринимательской деятельности, в том числе участники простого товарищества, иностранные граждане, юридические лица, если иное не установлено федеральными законами (далее - заявитель)</w:t>
      </w:r>
      <w:r>
        <w:t>.</w:t>
      </w:r>
    </w:p>
    <w:p w:rsidR="00000000" w:rsidRDefault="00F55784">
      <w:bookmarkStart w:id="10" w:name="sub_11"/>
      <w:bookmarkEnd w:id="9"/>
      <w:r>
        <w:t>3. Требования к информированию о порядке предоставления государственной услуги.</w:t>
      </w:r>
    </w:p>
    <w:p w:rsidR="00000000" w:rsidRDefault="00F55784">
      <w:bookmarkStart w:id="11" w:name="sub_7"/>
      <w:bookmarkEnd w:id="10"/>
      <w:r>
        <w:t>3.1. Предоставление государственной услуги осуществляется департаментом природных ресурсов и экологии Кемеровской области (далее - департамент).</w:t>
      </w:r>
    </w:p>
    <w:bookmarkEnd w:id="11"/>
    <w:p w:rsidR="00000000" w:rsidRDefault="00F55784">
      <w:r>
        <w:t>Ме</w:t>
      </w:r>
      <w:r>
        <w:t>стонахождение департамента: 650064, г. Кемерово, пр. Советский, д. 63, второй этаж.</w:t>
      </w:r>
    </w:p>
    <w:p w:rsidR="00000000" w:rsidRDefault="00F55784">
      <w:r>
        <w:t>Справочные телефоны, факсы: (384-2) 58-55-56, факс (384-2) 58-69-91.</w:t>
      </w:r>
    </w:p>
    <w:p w:rsidR="00000000" w:rsidRDefault="00F55784">
      <w:r>
        <w:t>Почтовый адрес: 650064, г. Кемерово, проспект Советский, д. 63.</w:t>
      </w:r>
    </w:p>
    <w:p w:rsidR="00000000" w:rsidRDefault="00F55784">
      <w:r>
        <w:t xml:space="preserve">Адрес электронной почты: </w:t>
      </w:r>
      <w:hyperlink r:id="rId12" w:history="1">
        <w:r>
          <w:rPr>
            <w:rStyle w:val="a4"/>
          </w:rPr>
          <w:t>kea@ako.ru</w:t>
        </w:r>
      </w:hyperlink>
      <w:r>
        <w:t>.</w:t>
      </w:r>
    </w:p>
    <w:p w:rsidR="00000000" w:rsidRDefault="00F55784">
      <w:r>
        <w:t xml:space="preserve">Официальный сайт: </w:t>
      </w:r>
      <w:hyperlink r:id="rId13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F55784">
      <w:r>
        <w:t>Проезд всеми видами транспорта до остановки "Главпочтамт".</w:t>
      </w:r>
    </w:p>
    <w:p w:rsidR="00000000" w:rsidRDefault="00F55784">
      <w:bookmarkStart w:id="12" w:name="sub_8"/>
      <w:r>
        <w:t>3.2. В предоставлении услуги также принимают участие в качестве источников получен</w:t>
      </w:r>
      <w:r>
        <w:t>ия документов, необходимых для предоставления государственной услуги следующие органы и организации:</w:t>
      </w:r>
    </w:p>
    <w:bookmarkEnd w:id="12"/>
    <w:p w:rsidR="00000000" w:rsidRDefault="00F55784">
      <w:r>
        <w:t>Управление Федеральной налоговой службы России по Кемеровской области:</w:t>
      </w:r>
    </w:p>
    <w:p w:rsidR="00000000" w:rsidRDefault="00F55784">
      <w:r>
        <w:t>Справочные телефоны: 32-57-09, 36-14-36</w:t>
      </w:r>
    </w:p>
    <w:p w:rsidR="00000000" w:rsidRDefault="00F55784">
      <w:r>
        <w:t xml:space="preserve">Адрес электронной почты: </w:t>
      </w:r>
      <w:hyperlink r:id="rId14" w:history="1">
        <w:r>
          <w:rPr>
            <w:rStyle w:val="a4"/>
          </w:rPr>
          <w:t>u42@R42.nalog.ru</w:t>
        </w:r>
      </w:hyperlink>
      <w:r>
        <w:t>.</w:t>
      </w:r>
    </w:p>
    <w:p w:rsidR="00000000" w:rsidRDefault="00F55784">
      <w:r>
        <w:t xml:space="preserve">Официальный сайт: </w:t>
      </w:r>
      <w:hyperlink r:id="rId15" w:history="1">
        <w:r>
          <w:rPr>
            <w:rStyle w:val="a4"/>
          </w:rPr>
          <w:t>http://www.r42.nalog.ru</w:t>
        </w:r>
      </w:hyperlink>
      <w:r>
        <w:t>.</w:t>
      </w:r>
    </w:p>
    <w:p w:rsidR="00000000" w:rsidRDefault="00F55784">
      <w:r>
        <w:t>Информацию о местах нахождения и графиках работы можно получить по телефону и на официальном сайте организации.</w:t>
      </w:r>
    </w:p>
    <w:p w:rsidR="00000000" w:rsidRDefault="00F55784">
      <w:r>
        <w:t>Управление по недропол</w:t>
      </w:r>
      <w:r>
        <w:t>ьзованию по Кемеровской области:</w:t>
      </w:r>
    </w:p>
    <w:p w:rsidR="00000000" w:rsidRDefault="00F55784">
      <w:r>
        <w:t>Справочные телефоны: 31-22-74</w:t>
      </w:r>
    </w:p>
    <w:p w:rsidR="00000000" w:rsidRDefault="00F55784">
      <w:r>
        <w:t xml:space="preserve">Адрес электронной почты: </w:t>
      </w:r>
      <w:hyperlink r:id="rId16" w:history="1">
        <w:r>
          <w:rPr>
            <w:rStyle w:val="a4"/>
          </w:rPr>
          <w:t>kemerovo@rosnedra.com</w:t>
        </w:r>
      </w:hyperlink>
    </w:p>
    <w:p w:rsidR="00000000" w:rsidRDefault="00F55784">
      <w:r>
        <w:t>Информацию о местах нахождения и графиках работы можно получить по телефону и на официальном сайте организац</w:t>
      </w:r>
      <w:r>
        <w:t>ии.</w:t>
      </w:r>
    </w:p>
    <w:p w:rsidR="00000000" w:rsidRDefault="00F55784">
      <w:pPr>
        <w:pStyle w:val="afa"/>
        <w:rPr>
          <w:color w:val="000000"/>
          <w:sz w:val="16"/>
          <w:szCs w:val="16"/>
        </w:rPr>
      </w:pPr>
      <w:bookmarkStart w:id="13" w:name="sub_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"/>
    <w:p w:rsidR="00000000" w:rsidRDefault="00F55784">
      <w:pPr>
        <w:pStyle w:val="afb"/>
      </w:pPr>
      <w:r>
        <w:fldChar w:fldCharType="begin"/>
      </w:r>
      <w:r>
        <w:instrText>HYPERLINK "garantF1://7470188.1"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174 в подпункт 3.3 пункта 3 настоящего Административного регламента внесены изменения</w:t>
      </w:r>
    </w:p>
    <w:p w:rsidR="00000000" w:rsidRDefault="00F55784">
      <w:pPr>
        <w:pStyle w:val="afb"/>
      </w:pPr>
      <w:hyperlink r:id="rId17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55784">
      <w:r>
        <w:t>3.3. Порядок получения информации по вопросам предоставления государственной услуги</w:t>
      </w:r>
    </w:p>
    <w:p w:rsidR="00000000" w:rsidRDefault="00F55784">
      <w:r>
        <w:t>Информация о порядке осуществления государственной услуги предоставляется:</w:t>
      </w:r>
    </w:p>
    <w:p w:rsidR="00000000" w:rsidRDefault="00F55784">
      <w:r>
        <w:t>в отделе недропольз</w:t>
      </w:r>
      <w:r>
        <w:t>ования (далее - отдел), предоставляющем государственную услугу непосредственно либо с использованием средств почтовой, телефонной связи, электронного информирования;</w:t>
      </w:r>
    </w:p>
    <w:p w:rsidR="00000000" w:rsidRDefault="00F55784">
      <w:r>
        <w:t xml:space="preserve">в федеральной государственной </w:t>
      </w:r>
      <w:hyperlink r:id="rId18" w:history="1">
        <w:r>
          <w:rPr>
            <w:rStyle w:val="a4"/>
          </w:rPr>
          <w:t>информационной системе</w:t>
        </w:r>
      </w:hyperlink>
      <w:r>
        <w:t xml:space="preserve"> </w:t>
      </w:r>
      <w:r>
        <w:t>"Единый портал государственных и муниципальных услуг (функций)";</w:t>
      </w:r>
    </w:p>
    <w:p w:rsidR="00000000" w:rsidRDefault="00F55784">
      <w:r>
        <w:t>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- 123, с моби</w:t>
      </w:r>
      <w:r>
        <w:t>льных телефонов - 555-123;</w:t>
      </w:r>
    </w:p>
    <w:p w:rsidR="00000000" w:rsidRDefault="00F55784">
      <w:bookmarkStart w:id="14" w:name="sub_1001"/>
      <w:r>
        <w:t xml:space="preserve">в многофункциональных центрах предоставления государственных и муниципальных услуг, адреса и телефоны которых размещены на официальном сайте Администрации Кемеровской области: </w:t>
      </w:r>
      <w:hyperlink r:id="rId19" w:history="1">
        <w:r>
          <w:rPr>
            <w:rStyle w:val="a4"/>
          </w:rPr>
          <w:t>www.ako.ru</w:t>
        </w:r>
      </w:hyperlink>
      <w:r>
        <w:t xml:space="preserve"> в разделе "Многофункциональные центры предоставления государственных и муниципальных услуг.</w:t>
      </w:r>
    </w:p>
    <w:p w:rsidR="00000000" w:rsidRDefault="00F55784">
      <w:bookmarkStart w:id="15" w:name="sub_10"/>
      <w:bookmarkEnd w:id="14"/>
      <w:r>
        <w:t>3.4. Порядок форма и место размещения информации по вопросам предоставления государственной услуги</w:t>
      </w:r>
    </w:p>
    <w:bookmarkEnd w:id="15"/>
    <w:p w:rsidR="00000000" w:rsidRDefault="00F55784">
      <w:r>
        <w:t xml:space="preserve">Сведения о местонахождении, контактных телефонах, адресе электронной почты, графике работы, </w:t>
      </w:r>
      <w:hyperlink r:id="rId20" w:history="1">
        <w:r>
          <w:rPr>
            <w:rStyle w:val="a4"/>
          </w:rPr>
          <w:t>сайте</w:t>
        </w:r>
      </w:hyperlink>
      <w:r>
        <w:t xml:space="preserve"> департамента размещаются на информационном стенде департамента, а также на информационном Интернет-портале органов гос</w:t>
      </w:r>
      <w:r>
        <w:t xml:space="preserve">ударственной власти Кемеровской области </w:t>
      </w:r>
      <w:hyperlink r:id="rId21" w:history="1">
        <w:r>
          <w:rPr>
            <w:rStyle w:val="a4"/>
          </w:rPr>
          <w:t>www.kemobl.ru</w:t>
        </w:r>
      </w:hyperlink>
      <w:r>
        <w:t xml:space="preserve">, официальном сайте департамента </w:t>
      </w:r>
      <w:hyperlink r:id="rId22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F55784">
      <w:r>
        <w:t>Информация о процедуре предоставления государственной услуги сообщается при л</w:t>
      </w:r>
      <w:r>
        <w:t xml:space="preserve">ичном или письменном обращении получателей государственной услуги, включая обращение по электронной почте, по контактным телефонам (телефонам для справок и консультаций), размещается на информационном стенде департамента, официальном сайте департамента </w:t>
      </w:r>
      <w:hyperlink r:id="rId23" w:history="1">
        <w:r>
          <w:rPr>
            <w:rStyle w:val="a4"/>
          </w:rPr>
          <w:t>www.kuzbasseco.ru</w:t>
        </w:r>
      </w:hyperlink>
      <w:r>
        <w:t>.</w:t>
      </w:r>
    </w:p>
    <w:p w:rsidR="00000000" w:rsidRDefault="00F55784">
      <w:r>
        <w:t xml:space="preserve">На официальном сайте департамента </w:t>
      </w:r>
      <w:hyperlink r:id="rId24" w:history="1">
        <w:r>
          <w:rPr>
            <w:rStyle w:val="a4"/>
          </w:rPr>
          <w:t>www.kuzbasseco.ru</w:t>
        </w:r>
      </w:hyperlink>
      <w:r>
        <w:t>. размещается следующая информация:</w:t>
      </w:r>
    </w:p>
    <w:p w:rsidR="00000000" w:rsidRDefault="00F55784">
      <w:r>
        <w:t>нормативные правовые акты (или извлечения из них), содержащие нормы, регулиру</w:t>
      </w:r>
      <w:r>
        <w:t>ющие деятельность по предоставлению государственной услуги;</w:t>
      </w:r>
    </w:p>
    <w:p w:rsidR="00000000" w:rsidRDefault="00F55784">
      <w:r>
        <w:t>текст административного регламента с приложениями;</w:t>
      </w:r>
    </w:p>
    <w:p w:rsidR="00000000" w:rsidRDefault="00F55784">
      <w:r>
        <w:t>блок-схемы последовательности действий по предоставлению государственной услуги (</w:t>
      </w:r>
      <w:hyperlink w:anchor="sub_268" w:history="1">
        <w:r>
          <w:rPr>
            <w:rStyle w:val="a4"/>
          </w:rPr>
          <w:t>приложения N 1-6</w:t>
        </w:r>
      </w:hyperlink>
      <w:r>
        <w:t xml:space="preserve"> к настоящему администр</w:t>
      </w:r>
      <w:r>
        <w:t>ативному регламенту).</w:t>
      </w:r>
    </w:p>
    <w:p w:rsidR="00000000" w:rsidRDefault="00F55784">
      <w:r>
        <w:t>Информирование о ходе предоставления государственной услуги и ее результатах осуществляется специалистами при личном приеме заявителя, а также с использованием почтовой, телефонной связи.</w:t>
      </w:r>
    </w:p>
    <w:p w:rsidR="00000000" w:rsidRDefault="00F55784">
      <w:r>
        <w:t>Информация об отказе в предоставлении государс</w:t>
      </w:r>
      <w:r>
        <w:t>твенной услуги направляется заявителю письмом.</w:t>
      </w:r>
    </w:p>
    <w:p w:rsidR="00000000" w:rsidRDefault="00F55784"/>
    <w:p w:rsidR="00000000" w:rsidRDefault="00F55784">
      <w:pPr>
        <w:pStyle w:val="1"/>
      </w:pPr>
      <w:bookmarkStart w:id="16" w:name="sub_53"/>
      <w:r>
        <w:t>II. Стандарт предоставления государственной услуги</w:t>
      </w:r>
    </w:p>
    <w:bookmarkEnd w:id="16"/>
    <w:p w:rsidR="00000000" w:rsidRDefault="00F55784"/>
    <w:p w:rsidR="00000000" w:rsidRDefault="00F55784">
      <w:bookmarkStart w:id="17" w:name="sub_13"/>
      <w:r>
        <w:t>4. Наименование государственной услуги - "Оформление государственной регистрации и выдача лицензий на право пользования участками недр мес</w:t>
      </w:r>
      <w:r>
        <w:t xml:space="preserve">тного </w:t>
      </w:r>
      <w:r>
        <w:lastRenderedPageBreak/>
        <w:t>значения, внесение изменений и дополнений в лицензии на право пользования участками недр местного значения, а также переоформление лицензий и принятие решений о досрочном прекращении, приостановлении и ограничении права пользования участками недр мес</w:t>
      </w:r>
      <w:r>
        <w:t>тного значения на территории Кемеровской области".</w:t>
      </w:r>
    </w:p>
    <w:p w:rsidR="00000000" w:rsidRDefault="00F55784">
      <w:bookmarkStart w:id="18" w:name="sub_14"/>
      <w:bookmarkEnd w:id="17"/>
      <w:r>
        <w:t xml:space="preserve">5. Государственная услуга предоставляется департаментом природных ресурсов и экологии Кемеровской области (далее - департамент) и непосредственно государственными гражданскими служащими отдела </w:t>
      </w:r>
      <w:r>
        <w:t>недропользования (далее - специалисты департамента).</w:t>
      </w:r>
    </w:p>
    <w:p w:rsidR="00000000" w:rsidRDefault="00F55784">
      <w:bookmarkStart w:id="19" w:name="sub_15"/>
      <w:bookmarkEnd w:id="18"/>
      <w:r>
        <w:t>6. Результатом предоставления государственной услуги по осуществлению оформления государственной регистрации и выдаче лицензий на право пользования участками недр местного значения является в</w:t>
      </w:r>
      <w:r>
        <w:t>ыдача зарегистрированной лицензии на пользование недрами заявителю.</w:t>
      </w:r>
    </w:p>
    <w:bookmarkEnd w:id="19"/>
    <w:p w:rsidR="00000000" w:rsidRDefault="00F55784">
      <w:r>
        <w:t>Результатом исполнения государственной функции по осуществлению внесения изменений и дополнений в лицензии на право пользования участками недр местного значения является выдача заяви</w:t>
      </w:r>
      <w:r>
        <w:t>телю зарегистрированного дополнения к лицензии на право пользования недрами или отказа во внесении изменений и дополнений в лицензию на право пользования недрами.</w:t>
      </w:r>
    </w:p>
    <w:p w:rsidR="00000000" w:rsidRDefault="00F55784">
      <w:r>
        <w:t>Результатом исполнения государственной функции по осуществлению переоформления лицензий являе</w:t>
      </w:r>
      <w:r>
        <w:t>тся принятие департаментом природных ресурсов и экологии Кемеровской области решения о переоформлении лицензии на право пользования недрами или об отказе в переоформлении лицензии.</w:t>
      </w:r>
    </w:p>
    <w:p w:rsidR="00000000" w:rsidRDefault="00F55784">
      <w:r>
        <w:t>Результатом исполнения государственной функции по осуществлению принятия ре</w:t>
      </w:r>
      <w:r>
        <w:t>шений о досрочном прекращении, приостановлении и ограничении права пользования участками недр местного значения является одно из следующих решений:</w:t>
      </w:r>
    </w:p>
    <w:p w:rsidR="00000000" w:rsidRDefault="00F55784">
      <w:r>
        <w:t>- прекращение права пользования недрами и снятие с государственного учета лицензии;</w:t>
      </w:r>
    </w:p>
    <w:p w:rsidR="00000000" w:rsidRDefault="00F55784">
      <w:r>
        <w:t xml:space="preserve">- приостановление права </w:t>
      </w:r>
      <w:r>
        <w:t>пользования недрами;</w:t>
      </w:r>
    </w:p>
    <w:p w:rsidR="00000000" w:rsidRDefault="00F55784">
      <w:r>
        <w:t>- ограничение права пользования недрами;</w:t>
      </w:r>
    </w:p>
    <w:p w:rsidR="00000000" w:rsidRDefault="00F55784">
      <w:r>
        <w:t xml:space="preserve">- направление в адрес владельца лицензии уведомления о нарушении им условий лицензии, </w:t>
      </w:r>
      <w:hyperlink r:id="rId25" w:history="1">
        <w:r>
          <w:rPr>
            <w:rStyle w:val="a4"/>
          </w:rPr>
          <w:t>законодательства</w:t>
        </w:r>
      </w:hyperlink>
      <w:r>
        <w:t xml:space="preserve"> о недрах и возможном досрочном прекращении права пользо</w:t>
      </w:r>
      <w:r>
        <w:t>вания недрами при неустранении в установленный срок указанных нарушений;</w:t>
      </w:r>
    </w:p>
    <w:p w:rsidR="00000000" w:rsidRDefault="00F55784">
      <w:r>
        <w:t>- принятие к сведению информации об устранении нарушений и прекращение процедуры досрочного прекращения, приостановления или ограничения права пользования недрами конкретного участка.</w:t>
      </w:r>
    </w:p>
    <w:p w:rsidR="00000000" w:rsidRDefault="00F55784">
      <w:bookmarkStart w:id="20" w:name="sub_16"/>
      <w:r>
        <w:t>7. Срок предоставления государственной услуги:</w:t>
      </w:r>
    </w:p>
    <w:bookmarkEnd w:id="20"/>
    <w:p w:rsidR="00000000" w:rsidRDefault="00F55784">
      <w:r>
        <w:t>- по осуществлению оформления государственной регистрации и выдаче лицензий на право пользования недрами, не должен превышать 20 дней со дня принятия департаментом решения о предоставлении заявите</w:t>
      </w:r>
      <w:r>
        <w:t>лю права пользования участками недр местного значения:</w:t>
      </w:r>
    </w:p>
    <w:p w:rsidR="00000000" w:rsidRDefault="00F55784">
      <w:r>
        <w:t>оформление лицензии производится в течение 18 дней со дня принятия решения о предоставлении права пользования недрами.</w:t>
      </w:r>
    </w:p>
    <w:p w:rsidR="00000000" w:rsidRDefault="00F55784">
      <w:r>
        <w:t>регистрация лицензии производится в течение 1 дня со дня оформления лицензии.</w:t>
      </w:r>
    </w:p>
    <w:p w:rsidR="00000000" w:rsidRDefault="00F55784">
      <w:r>
        <w:t>выда</w:t>
      </w:r>
      <w:r>
        <w:t>ча лицензии производится в течение 1 дня со дня регистрации лицензии либо направляется по почте заказной бандеролью или посылкой с уведомлением;</w:t>
      </w:r>
    </w:p>
    <w:p w:rsidR="00000000" w:rsidRDefault="00F55784">
      <w:r>
        <w:t>- по внесению изменений и дополнений в лицензии на право пользования недрами не должен превышать 30 дней:</w:t>
      </w:r>
    </w:p>
    <w:p w:rsidR="00000000" w:rsidRDefault="00F55784">
      <w:r>
        <w:t>оформ</w:t>
      </w:r>
      <w:r>
        <w:t>ление дополнения к лицензии производится в течение 11 дней со дня принятия решения о выдаче дополнения к лицензии.</w:t>
      </w:r>
    </w:p>
    <w:p w:rsidR="00000000" w:rsidRDefault="00F55784">
      <w:r>
        <w:lastRenderedPageBreak/>
        <w:t>регистрация дополнения к лицензии производится в течение 1 дня со дня оформления дополнения к лицензии.</w:t>
      </w:r>
    </w:p>
    <w:p w:rsidR="00000000" w:rsidRDefault="00F55784">
      <w:r>
        <w:t>выдача дополнения к лицензии производится в течение 1 дня со дня регистрации дополнения к лицензии либо направляется по почте заказной бандеролью или посылкой с уведомлением;</w:t>
      </w:r>
    </w:p>
    <w:p w:rsidR="00000000" w:rsidRDefault="00F55784">
      <w:r>
        <w:t>- по осуществлению переоформления лицензий не должен превышать 30 дней;</w:t>
      </w:r>
    </w:p>
    <w:p w:rsidR="00000000" w:rsidRDefault="00F55784">
      <w:r>
        <w:t>- по осущ</w:t>
      </w:r>
      <w:r>
        <w:t>ествлению принятия решений о досрочном прекращении, приостановлении и ограничении права пользования недрами не должен превышать 30 дней без учета срока, установленного в письменном уведомлении о допущенных пользователем недр нарушениях и времени, необходим</w:t>
      </w:r>
      <w:r>
        <w:t>ого для проведения повторной проверки по истечении срока, установленного в уведомлении.</w:t>
      </w:r>
    </w:p>
    <w:p w:rsidR="00000000" w:rsidRDefault="00F55784">
      <w:bookmarkStart w:id="21" w:name="sub_17"/>
      <w:r>
        <w:t xml:space="preserve">8. Государственная услуга предоставляется на платной основе в соответствии с </w:t>
      </w:r>
      <w:hyperlink r:id="rId26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F55784">
      <w:bookmarkStart w:id="22" w:name="sub_18"/>
      <w:bookmarkEnd w:id="21"/>
      <w:r>
        <w:t>9. Предоставление государственной услуги осуществляется в соответствии с:</w:t>
      </w:r>
    </w:p>
    <w:bookmarkEnd w:id="22"/>
    <w:p w:rsidR="00000000" w:rsidRDefault="00F55784">
      <w:r>
        <w:fldChar w:fldCharType="begin"/>
      </w:r>
      <w:r>
        <w:instrText>HYPERLINK "garantF1://10004313.0"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Российской Федерации от 21.02.92 N 2395-1 "О недрах" (Собрание законодательства Российской Федерации, 06.03.95, N 10, ст. 823, Р</w:t>
      </w:r>
      <w:r>
        <w:t>оссийская газета, 15.03.95, N 52);</w:t>
      </w:r>
    </w:p>
    <w:p w:rsidR="00000000" w:rsidRDefault="00F55784">
      <w:hyperlink r:id="rId27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государственных и муниципальных услуг" ("Российская газета", N 168, 30.07.2010);</w:t>
      </w:r>
    </w:p>
    <w:p w:rsidR="00000000" w:rsidRDefault="00F55784">
      <w:hyperlink r:id="rId28" w:history="1">
        <w:r>
          <w:rPr>
            <w:rStyle w:val="a4"/>
          </w:rPr>
          <w:t>Законом</w:t>
        </w:r>
      </w:hyperlink>
      <w:r>
        <w:t xml:space="preserve"> Кемеровской области от 18.01.2007 N 6-ОЗ "О разграничении полномочий между органами государственной власти Кемеровской области в сфере недропользования" (Кузбасс, 26.01.2007, N 14, Законодательный вестник Совета народных депутатов Кемеровской </w:t>
      </w:r>
      <w:r>
        <w:t>области, 2007, N 62);</w:t>
      </w:r>
    </w:p>
    <w:p w:rsidR="00000000" w:rsidRDefault="00F55784">
      <w:hyperlink r:id="rId29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25.12.2006 N 262 "Об утверждении Положения о департаменте природных ресурсов и экологии Кемеровской области" (Информационный бюллетень Кол</w:t>
      </w:r>
      <w:r>
        <w:t>легии Администрации Кемеровской области, 2007, N 6);</w:t>
      </w:r>
    </w:p>
    <w:p w:rsidR="00000000" w:rsidRDefault="00F55784">
      <w:hyperlink r:id="rId30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29.12.2009 N 520 "Об утверждении Положения о предоставлении недр для разработки месторождений общераспростр</w:t>
      </w:r>
      <w:r>
        <w:t>аненных полезных ископаемых, пользовании недрами юридическими лицами и гражданами в границах предоставленных им земельных участков с целью добычи общераспространенных полезных ископаемых, а также в целях, не связанных с добычей полезных ископаемых, на терр</w:t>
      </w:r>
      <w:r>
        <w:t>итории Кемеровской области" ("Кузбасс", N 5, 15.01.2010);</w:t>
      </w:r>
    </w:p>
    <w:p w:rsidR="00000000" w:rsidRDefault="00F55784">
      <w:hyperlink r:id="rId31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</w:t>
      </w:r>
      <w:r>
        <w:t>арственных услуг исполнительными органами государственной власти Кемеровской области" ("Электронный бюллетень Коллегии Администрации Кемеровской области" 25.06.2011).</w:t>
      </w:r>
    </w:p>
    <w:p w:rsidR="00000000" w:rsidRDefault="00F55784">
      <w:pPr>
        <w:pStyle w:val="afa"/>
        <w:rPr>
          <w:color w:val="000000"/>
          <w:sz w:val="16"/>
          <w:szCs w:val="16"/>
        </w:rPr>
      </w:pPr>
      <w:bookmarkStart w:id="23" w:name="sub_27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F55784">
      <w:pPr>
        <w:pStyle w:val="afb"/>
      </w:pPr>
      <w:r>
        <w:fldChar w:fldCharType="begin"/>
      </w:r>
      <w:r>
        <w:instrText>HYPERLINK "garantF1://7470188.5"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</w:t>
      </w:r>
      <w:r>
        <w:t>мента природных ресурсов и экологии Кемеровской области от 15 октября 2013 г. N 174 в пункт 10 настоящего Административного регламента внесены изменения</w:t>
      </w:r>
    </w:p>
    <w:p w:rsidR="00000000" w:rsidRDefault="00F55784">
      <w:pPr>
        <w:pStyle w:val="afb"/>
      </w:pPr>
      <w:hyperlink r:id="rId3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5784">
      <w:r>
        <w:t>10. Исчерпывающий перечень о</w:t>
      </w:r>
      <w:r>
        <w:t>снований для отказа в предоставлении государственной услуги:</w:t>
      </w:r>
    </w:p>
    <w:p w:rsidR="00000000" w:rsidRDefault="00F55784">
      <w:r>
        <w:t>- по внесению изменений и дополнений в лицензии на право пользования недрами:</w:t>
      </w:r>
    </w:p>
    <w:p w:rsidR="00000000" w:rsidRDefault="00F55784">
      <w:pPr>
        <w:pStyle w:val="afa"/>
        <w:rPr>
          <w:color w:val="000000"/>
          <w:sz w:val="16"/>
          <w:szCs w:val="16"/>
        </w:rPr>
      </w:pPr>
      <w:bookmarkStart w:id="24" w:name="sub_19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F55784">
      <w:pPr>
        <w:pStyle w:val="afb"/>
      </w:pPr>
      <w:r>
        <w:lastRenderedPageBreak/>
        <w:fldChar w:fldCharType="begin"/>
      </w:r>
      <w:r>
        <w:instrText>HYPERLINK "garantF1://7470188.3"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</w:t>
      </w:r>
      <w:r>
        <w:t>кологии Кемеровской области от 15 октября 2013 г. N 174 подпункт а) пункта 10 настоящего Административного регламента изложен в новой редакции</w:t>
      </w:r>
    </w:p>
    <w:p w:rsidR="00000000" w:rsidRDefault="00F55784">
      <w:pPr>
        <w:pStyle w:val="afb"/>
      </w:pPr>
      <w:hyperlink r:id="rId33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55784">
      <w:r>
        <w:t>а) представление документов с наруш</w:t>
      </w:r>
      <w:r>
        <w:t xml:space="preserve">ением требований </w:t>
      </w:r>
      <w:hyperlink w:anchor="sub_100" w:history="1">
        <w:r>
          <w:rPr>
            <w:rStyle w:val="a4"/>
          </w:rPr>
          <w:t>пункта 38</w:t>
        </w:r>
      </w:hyperlink>
      <w:r>
        <w:t xml:space="preserve"> настоящего Административного регламента;</w:t>
      </w:r>
    </w:p>
    <w:p w:rsidR="00000000" w:rsidRDefault="00F55784">
      <w:bookmarkStart w:id="25" w:name="sub_26"/>
      <w:r>
        <w:t xml:space="preserve">б) нарушение субъектом предпринимательской деятельности срока, указанного в </w:t>
      </w:r>
      <w:hyperlink w:anchor="sub_117" w:history="1">
        <w:r>
          <w:rPr>
            <w:rStyle w:val="a4"/>
          </w:rPr>
          <w:t>пункте 51</w:t>
        </w:r>
      </w:hyperlink>
      <w:r>
        <w:t xml:space="preserve"> настоящего Административного регламента;</w:t>
      </w:r>
    </w:p>
    <w:bookmarkEnd w:id="25"/>
    <w:p w:rsidR="00000000" w:rsidRDefault="00F55784">
      <w:r>
        <w:t>- по переоформлению лицензии, если:</w:t>
      </w:r>
    </w:p>
    <w:p w:rsidR="00000000" w:rsidRDefault="00F55784">
      <w:bookmarkStart w:id="26" w:name="sub_20"/>
      <w:r>
        <w:t xml:space="preserve">1) такое переоформление не отвечает условиям и требованиям, установленным </w:t>
      </w:r>
      <w:hyperlink r:id="rId34" w:history="1">
        <w:r>
          <w:rPr>
            <w:rStyle w:val="a4"/>
          </w:rPr>
          <w:t>Законом</w:t>
        </w:r>
      </w:hyperlink>
      <w:r>
        <w:t xml:space="preserve"> Российской Федерации "О недрах" и принятым в соответствии с ним иным нормативным правовым актам</w:t>
      </w:r>
      <w:r>
        <w:t>;</w:t>
      </w:r>
    </w:p>
    <w:p w:rsidR="00000000" w:rsidRDefault="00F55784">
      <w:bookmarkStart w:id="27" w:name="sub_21"/>
      <w:bookmarkEnd w:id="26"/>
      <w:r>
        <w:t xml:space="preserve">2) заявка на переоформление лицензии подана с нарушением требований, установленных </w:t>
      </w:r>
      <w:hyperlink w:anchor="sub_148" w:history="1">
        <w:r>
          <w:rPr>
            <w:rStyle w:val="a4"/>
          </w:rPr>
          <w:t>пунктами 63 - 66</w:t>
        </w:r>
      </w:hyperlink>
      <w:r>
        <w:t xml:space="preserve"> настоящего Административного регламента;</w:t>
      </w:r>
    </w:p>
    <w:p w:rsidR="00000000" w:rsidRDefault="00F55784">
      <w:bookmarkStart w:id="28" w:name="sub_22"/>
      <w:bookmarkEnd w:id="27"/>
      <w:r>
        <w:t>3) заявитель представил о себе неверные сведения;</w:t>
      </w:r>
    </w:p>
    <w:p w:rsidR="00000000" w:rsidRDefault="00F55784">
      <w:bookmarkStart w:id="29" w:name="sub_23"/>
      <w:bookmarkEnd w:id="28"/>
      <w:r>
        <w:t>4)</w:t>
      </w:r>
      <w:r>
        <w:t xml:space="preserve"> заявитель не представил доказательств того, что обладает квалифицированными специалистами, необходимыми финансовыми и техническими средствами для эффективного и безопасного проведения работ;</w:t>
      </w:r>
    </w:p>
    <w:p w:rsidR="00000000" w:rsidRDefault="00F55784">
      <w:bookmarkStart w:id="30" w:name="sub_24"/>
      <w:bookmarkEnd w:id="29"/>
      <w:r>
        <w:t xml:space="preserve">5) </w:t>
      </w:r>
      <w:hyperlink r:id="rId35" w:history="1">
        <w:r>
          <w:rPr>
            <w:rStyle w:val="a4"/>
          </w:rPr>
          <w:t>исключен;</w:t>
        </w:r>
      </w:hyperlink>
    </w:p>
    <w:bookmarkEnd w:id="30"/>
    <w:p w:rsidR="00000000" w:rsidRDefault="00F5578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5784">
      <w:pPr>
        <w:pStyle w:val="afb"/>
      </w:pPr>
      <w:r>
        <w:t xml:space="preserve">См. текст </w:t>
      </w:r>
      <w:hyperlink r:id="rId36" w:history="1">
        <w:r>
          <w:rPr>
            <w:rStyle w:val="a4"/>
          </w:rPr>
          <w:t>подпункта 5 пункта 10</w:t>
        </w:r>
      </w:hyperlink>
    </w:p>
    <w:p w:rsidR="00000000" w:rsidRDefault="00F55784">
      <w:bookmarkStart w:id="31" w:name="sub_25"/>
      <w:r>
        <w:t xml:space="preserve">6) если до наступления событий, указанных в </w:t>
      </w:r>
      <w:hyperlink w:anchor="sub_124" w:history="1">
        <w:r>
          <w:rPr>
            <w:rStyle w:val="a4"/>
          </w:rPr>
          <w:t>подпунктах 1 - 7 пункта 58</w:t>
        </w:r>
      </w:hyperlink>
      <w:r>
        <w:t xml:space="preserve"> настоящего Административного регламента, по участку недр, предоставленному в пользование предыдущему пользователю недр, начата в соответствии со </w:t>
      </w:r>
      <w:hyperlink r:id="rId37" w:history="1">
        <w:r>
          <w:rPr>
            <w:rStyle w:val="a4"/>
          </w:rPr>
          <w:t>статьей 21</w:t>
        </w:r>
      </w:hyperlink>
      <w:r>
        <w:t xml:space="preserve"> Закона Российской Федерации "О недрах" и в порядке, установлен</w:t>
      </w:r>
      <w:r>
        <w:t>ном настоящим Административным регламентом, процедура досрочного прекращения права пользования недрами.</w:t>
      </w:r>
    </w:p>
    <w:p w:rsidR="00000000" w:rsidRDefault="00F55784">
      <w:bookmarkStart w:id="32" w:name="sub_28"/>
      <w:bookmarkEnd w:id="31"/>
      <w:r>
        <w:t>11. Основанием для отказа в рассмотрении заявления владельца лицензии о прекращении права пользования недрами по его инициативе является пре</w:t>
      </w:r>
      <w:r>
        <w:t xml:space="preserve">дставление документов с нарушением требований </w:t>
      </w:r>
      <w:hyperlink w:anchor="sub_191" w:history="1">
        <w:r>
          <w:rPr>
            <w:rStyle w:val="a4"/>
          </w:rPr>
          <w:t>пункта 79</w:t>
        </w:r>
      </w:hyperlink>
      <w:r>
        <w:t xml:space="preserve"> настоящего Административного регламента.</w:t>
      </w:r>
    </w:p>
    <w:p w:rsidR="00000000" w:rsidRDefault="00F55784">
      <w:bookmarkStart w:id="33" w:name="sub_29"/>
      <w:bookmarkEnd w:id="32"/>
      <w:r>
        <w:t>12. Должностные лица департамента не вправе требовать от заявителя:</w:t>
      </w:r>
    </w:p>
    <w:bookmarkEnd w:id="33"/>
    <w:p w:rsidR="00000000" w:rsidRDefault="00F55784">
      <w:r>
        <w:t>представления документов и информации или осущес</w:t>
      </w:r>
      <w:r>
        <w:t>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F55784">
      <w:r>
        <w:t>представления документов и информации, которые находятся в расп</w:t>
      </w:r>
      <w:r>
        <w:t>оряжении департамента, иных государственных органов, организаций в соответствии с нормативными правовыми актами Российской Федерации, нормативными правовыми актами Кемеровской области;</w:t>
      </w:r>
    </w:p>
    <w:p w:rsidR="00000000" w:rsidRDefault="00F55784">
      <w:r>
        <w:t>осуществления действий, в том числе согласований, необходимых для получ</w:t>
      </w:r>
      <w:r>
        <w:t>ения государственной услуги и связанных с обращением в иные государственные органы.</w:t>
      </w:r>
    </w:p>
    <w:p w:rsidR="00000000" w:rsidRDefault="00F55784">
      <w:pPr>
        <w:pStyle w:val="afa"/>
        <w:rPr>
          <w:color w:val="000000"/>
          <w:sz w:val="16"/>
          <w:szCs w:val="16"/>
        </w:rPr>
      </w:pPr>
      <w:bookmarkStart w:id="34" w:name="sub_30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F55784">
      <w:pPr>
        <w:pStyle w:val="afb"/>
      </w:pPr>
      <w:r>
        <w:fldChar w:fldCharType="begin"/>
      </w:r>
      <w:r>
        <w:instrText>HYPERLINK "garantF1://7470188.6"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174</w:t>
      </w:r>
      <w:r>
        <w:t xml:space="preserve"> в пункт 13 настоящего Административного регламента внесены изменения</w:t>
      </w:r>
    </w:p>
    <w:p w:rsidR="00000000" w:rsidRDefault="00F55784">
      <w:pPr>
        <w:pStyle w:val="afb"/>
      </w:pPr>
      <w:hyperlink r:id="rId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5784">
      <w:r>
        <w:t>13. Исчерпывающими основаниями для приостановления исполнения государственной услуги являются:</w:t>
      </w:r>
    </w:p>
    <w:p w:rsidR="00000000" w:rsidRDefault="00F55784">
      <w:r>
        <w:lastRenderedPageBreak/>
        <w:t xml:space="preserve">- изменение </w:t>
      </w:r>
      <w:hyperlink r:id="rId39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недрах в период исполнения государственной услуги, повлекшее изменение порядка исполнения этой услуги;</w:t>
      </w:r>
    </w:p>
    <w:p w:rsidR="00000000" w:rsidRDefault="00F55784">
      <w:r>
        <w:t>- волеизъявление соискателя лицензии, выраженное в письменной форме, об отзыве за</w:t>
      </w:r>
      <w:r>
        <w:t>явки о внесении изменений и дополнений в лицензию, а также о переоформлении лицензии на право пользования участками недр местного значения.</w:t>
      </w:r>
    </w:p>
    <w:p w:rsidR="00000000" w:rsidRDefault="00F55784">
      <w:pPr>
        <w:pStyle w:val="afa"/>
        <w:rPr>
          <w:color w:val="000000"/>
          <w:sz w:val="16"/>
          <w:szCs w:val="16"/>
        </w:rPr>
      </w:pPr>
      <w:bookmarkStart w:id="35" w:name="sub_31"/>
      <w:r>
        <w:rPr>
          <w:color w:val="000000"/>
          <w:sz w:val="16"/>
          <w:szCs w:val="16"/>
        </w:rPr>
        <w:t>Информация об изменениях:</w:t>
      </w:r>
    </w:p>
    <w:bookmarkEnd w:id="35"/>
    <w:p w:rsidR="00000000" w:rsidRDefault="00F55784">
      <w:pPr>
        <w:pStyle w:val="afb"/>
      </w:pPr>
      <w:r>
        <w:fldChar w:fldCharType="begin"/>
      </w:r>
      <w:r>
        <w:instrText>HYPERLINK "garantF1://7470188.7"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</w:t>
      </w:r>
      <w:r>
        <w:t>экологии Кемеровской области от 15 октября 2013 г. N 174 в пункт 14 настоящего Административного регламента внесены изменения</w:t>
      </w:r>
    </w:p>
    <w:p w:rsidR="00000000" w:rsidRDefault="00F55784">
      <w:pPr>
        <w:pStyle w:val="afb"/>
      </w:pPr>
      <w:hyperlink r:id="rId4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5784">
      <w:r>
        <w:t>14. Максимальное время ожидания в очереди при подаче за</w:t>
      </w:r>
      <w:r>
        <w:t>явления и при получении результата предоставления государственной услуги не должно превышать 15 минут.</w:t>
      </w:r>
    </w:p>
    <w:p w:rsidR="00000000" w:rsidRDefault="00F55784">
      <w:bookmarkStart w:id="36" w:name="sub_32"/>
      <w:r>
        <w:t>15. Максимальное время ожидания в очереди при подаче дополнительных документов не должно превышать 10 минут.</w:t>
      </w:r>
    </w:p>
    <w:p w:rsidR="00000000" w:rsidRDefault="00F55784">
      <w:bookmarkStart w:id="37" w:name="sub_36"/>
      <w:bookmarkEnd w:id="36"/>
      <w:r>
        <w:t>16. Требования к помещения</w:t>
      </w:r>
      <w:r>
        <w:t>м, в которых предоставляются государственные услуги.</w:t>
      </w:r>
    </w:p>
    <w:p w:rsidR="00000000" w:rsidRDefault="00F55784">
      <w:bookmarkStart w:id="38" w:name="sub_33"/>
      <w:bookmarkEnd w:id="37"/>
      <w:r>
        <w:t>16.1. Помещения для предоставления государственной услуги обеспечиваются необходимым для предоставления государственной услуги оборудованием (компьютерами, средствами связи, включая Интернет,</w:t>
      </w:r>
      <w:r>
        <w:t xml:space="preserve"> оргтехникой), канцелярскими принадлежностями, информационными и справочными материалами, стульями и столами, средствами пожаротушения и оповещения о возникновении чрезвычайной ситуации.</w:t>
      </w:r>
    </w:p>
    <w:p w:rsidR="00000000" w:rsidRDefault="00F55784">
      <w:bookmarkStart w:id="39" w:name="sub_34"/>
      <w:bookmarkEnd w:id="38"/>
      <w:r>
        <w:t>16.2. В местах предоставления государственной услуги пред</w:t>
      </w:r>
      <w:r>
        <w:t>усматривается оборудование доступных мест общего пользования (туалетов) и хранения верхней одежды посетителей.</w:t>
      </w:r>
    </w:p>
    <w:bookmarkEnd w:id="39"/>
    <w:p w:rsidR="00000000" w:rsidRDefault="00F55784">
      <w:r>
        <w:t>Каждое рабочее место должностного лица должно быть оборудовано персональным компьютером с возможностью доступа к необходимым информационным</w:t>
      </w:r>
      <w:r>
        <w:t xml:space="preserve"> базам данных, печатающим устройствам.</w:t>
      </w:r>
    </w:p>
    <w:p w:rsidR="00000000" w:rsidRDefault="00F55784">
      <w:r>
        <w:t>При организации рабочих мест должна быть предусмотрена возможность свободного входа и выхода из помещения при необходимости.</w:t>
      </w:r>
    </w:p>
    <w:p w:rsidR="00000000" w:rsidRDefault="00F55784">
      <w:bookmarkStart w:id="40" w:name="sub_35"/>
      <w:r>
        <w:t>16.3. На территории, прилегающей к месторасположению департамента, оборудуются места д</w:t>
      </w:r>
      <w:r>
        <w:t>ля парковки автотранспортных средств не менее трех машино-мест. Доступ заявителей к парковочным местам является бесплатным.</w:t>
      </w:r>
    </w:p>
    <w:p w:rsidR="00000000" w:rsidRDefault="00F55784">
      <w:bookmarkStart w:id="41" w:name="sub_52"/>
      <w:bookmarkEnd w:id="40"/>
      <w:r>
        <w:t>17. Показатели доступности и качества государственных услуг</w:t>
      </w:r>
    </w:p>
    <w:p w:rsidR="00000000" w:rsidRDefault="00F55784">
      <w:bookmarkStart w:id="42" w:name="sub_40"/>
      <w:bookmarkEnd w:id="41"/>
      <w:r>
        <w:t>17.1. Показателями доступности государственной у</w:t>
      </w:r>
      <w:r>
        <w:t>слуги, предоставляемой в соответствии с настоящим регламентом, являются:</w:t>
      </w:r>
    </w:p>
    <w:p w:rsidR="00000000" w:rsidRDefault="00F55784">
      <w:bookmarkStart w:id="43" w:name="sub_37"/>
      <w:bookmarkEnd w:id="42"/>
      <w:r>
        <w:t>1) обеспечение информирования заявителей о месте нахождения и графике работы департамента;</w:t>
      </w:r>
    </w:p>
    <w:p w:rsidR="00000000" w:rsidRDefault="00F55784">
      <w:bookmarkStart w:id="44" w:name="sub_38"/>
      <w:bookmarkEnd w:id="43"/>
      <w:r>
        <w:t>2) возможность получения консультации должностного лица департамента</w:t>
      </w:r>
      <w:r>
        <w:t>, связанной с предоставлением государственной услуги, предусмотренной настоящим административным регламентом;</w:t>
      </w:r>
    </w:p>
    <w:p w:rsidR="00000000" w:rsidRDefault="00F55784">
      <w:bookmarkStart w:id="45" w:name="sub_39"/>
      <w:bookmarkEnd w:id="44"/>
      <w:r>
        <w:t>3) возможность ознакомления с административным регламентом предоставления государственной услуги, а также с иными информационными мате</w:t>
      </w:r>
      <w:r>
        <w:t>риалами, связанными с предоставлением данной государственной услуги, в сети Интернет.</w:t>
      </w:r>
    </w:p>
    <w:p w:rsidR="00000000" w:rsidRDefault="00F55784">
      <w:pPr>
        <w:pStyle w:val="afa"/>
        <w:rPr>
          <w:color w:val="000000"/>
          <w:sz w:val="16"/>
          <w:szCs w:val="16"/>
        </w:rPr>
      </w:pPr>
      <w:bookmarkStart w:id="46" w:name="sub_1002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55784">
      <w:pPr>
        <w:pStyle w:val="afb"/>
      </w:pPr>
      <w:r>
        <w:fldChar w:fldCharType="begin"/>
      </w:r>
      <w:r>
        <w:instrText>HYPERLINK "garantF1://7470188.8"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174 пункт 17.1 настоящего Административного регламента </w:t>
      </w:r>
      <w:r>
        <w:lastRenderedPageBreak/>
        <w:t>дополнен подпунктом 4</w:t>
      </w:r>
    </w:p>
    <w:p w:rsidR="00000000" w:rsidRDefault="00F55784">
      <w:r>
        <w:t>4) предоставление государственной услуги в многофункциональных центрах предоставления госуд</w:t>
      </w:r>
      <w:r>
        <w:t>арственных и муниципальных услуг не предусмотрено.</w:t>
      </w:r>
    </w:p>
    <w:p w:rsidR="00000000" w:rsidRDefault="00F55784">
      <w:bookmarkStart w:id="47" w:name="sub_41"/>
      <w:r>
        <w:t>17.2. Информация о государственной услуге предоставляется непосредственно в помещении департамента, а также с использованием средств телефонной связи, электронного информирования, вычислительной и эл</w:t>
      </w:r>
      <w:r>
        <w:t>ектронной техники и посредством размещения информации на Интернет-ресурсах органов государственной власти Кемеровской области.</w:t>
      </w:r>
    </w:p>
    <w:bookmarkEnd w:id="47"/>
    <w:p w:rsidR="00000000" w:rsidRDefault="00F55784">
      <w:r>
        <w:t xml:space="preserve">Информирование о ходе предоставления государственной услуги осуществляется через многофункциональные центры предоставления </w:t>
      </w:r>
      <w:r>
        <w:t xml:space="preserve">государственных и муниципальных услуг, а также посредством федеральной государственной </w:t>
      </w:r>
      <w:hyperlink r:id="rId41" w:history="1">
        <w:r>
          <w:rPr>
            <w:rStyle w:val="a4"/>
          </w:rPr>
          <w:t>информационной системы</w:t>
        </w:r>
      </w:hyperlink>
      <w:r>
        <w:t xml:space="preserve"> "Единый портал государственных и муниципальных услуг (функций)".</w:t>
      </w:r>
    </w:p>
    <w:p w:rsidR="00000000" w:rsidRDefault="00F55784">
      <w:r>
        <w:t>Адреса, телефоны, график работы многофункцио</w:t>
      </w:r>
      <w:r>
        <w:t xml:space="preserve">нальных центров предоставления государственных и муниципальных услуг размещен на </w:t>
      </w:r>
      <w:hyperlink r:id="rId42" w:history="1">
        <w:r>
          <w:rPr>
            <w:rStyle w:val="a4"/>
          </w:rPr>
          <w:t>официальном сайте</w:t>
        </w:r>
      </w:hyperlink>
      <w:r>
        <w:t xml:space="preserve"> Администрации Кемеровской области в разделе "Многофункциональные центры предоставления государственных и муниципальных усл</w:t>
      </w:r>
      <w:r>
        <w:t>уг".</w:t>
      </w:r>
    </w:p>
    <w:p w:rsidR="00000000" w:rsidRDefault="00F55784">
      <w:bookmarkStart w:id="48" w:name="sub_42"/>
      <w:r>
        <w:t>17.3. Основными требованиями к информированию о процедуре предоставления государственной услуги являются:</w:t>
      </w:r>
    </w:p>
    <w:bookmarkEnd w:id="48"/>
    <w:p w:rsidR="00000000" w:rsidRDefault="00F55784">
      <w:r>
        <w:t>достоверность предоставляемой информации;</w:t>
      </w:r>
    </w:p>
    <w:p w:rsidR="00000000" w:rsidRDefault="00F55784">
      <w:r>
        <w:t>полнота информирования;</w:t>
      </w:r>
    </w:p>
    <w:p w:rsidR="00000000" w:rsidRDefault="00F55784">
      <w:r>
        <w:t>оперативность предоставления информации;</w:t>
      </w:r>
    </w:p>
    <w:p w:rsidR="00000000" w:rsidRDefault="00F55784">
      <w:r>
        <w:t>четкость в изложении инфор</w:t>
      </w:r>
      <w:r>
        <w:t>мации.</w:t>
      </w:r>
    </w:p>
    <w:p w:rsidR="00000000" w:rsidRDefault="00F55784">
      <w:bookmarkStart w:id="49" w:name="sub_43"/>
      <w:r>
        <w:t>17.4. Использование средств телефонной связи, в том числе личное консультирование должностным лицом департамента</w:t>
      </w:r>
    </w:p>
    <w:bookmarkEnd w:id="49"/>
    <w:p w:rsidR="00000000" w:rsidRDefault="00F55784">
      <w:r>
        <w:t>При ответах на телефонные звонки и устные обращения заявителя должностные лица департамента подробно и в вежливой (корректно</w:t>
      </w:r>
      <w:r>
        <w:t>й) форме информируют обратившегося по интересующим его вопросам. Ответ на телефонный звонок должен начинаться с информации о наименовании исполнительного органа государственной власти Кемеровской области, в который позвонил заявитель, фамилии, имени, отчес</w:t>
      </w:r>
      <w:r>
        <w:t>тве и должности должностного лица, принявшего телефонный звонок. Время разговора не должно превышать 10 минут.</w:t>
      </w:r>
    </w:p>
    <w:p w:rsidR="00000000" w:rsidRDefault="00F55784">
      <w:r>
        <w:t>В случае, если должностное лицо департамента, принявшее звонок, не компетентно в поставленном вопросе, телефонный звонок переадресовывается друго</w:t>
      </w:r>
      <w:r>
        <w:t>му должностному лицу (производится не более одной переадресации звонка), или же обратившемуся заявителю сообщается телефонный номер, по которому можно получить необходимую информацию. При невозможности должностного лица департамента ответить на вопрос заяв</w:t>
      </w:r>
      <w:r>
        <w:t>ителя немедленно заинтересованному лицу по телефону в течение двух рабочих дней сообщают результат рассмотрения вопроса.</w:t>
      </w:r>
    </w:p>
    <w:p w:rsidR="00000000" w:rsidRDefault="00F55784">
      <w:bookmarkStart w:id="50" w:name="sub_44"/>
      <w:r>
        <w:t>17.5. Информирование о ходе предоставления государственной услуги осуществляется должностными лицами департамента при личном конт</w:t>
      </w:r>
      <w:r>
        <w:t>акте с заявителем, а также с использованием почтовой, телефонной связи и электронной почты.</w:t>
      </w:r>
    </w:p>
    <w:p w:rsidR="00000000" w:rsidRDefault="00F55784">
      <w:bookmarkStart w:id="51" w:name="sub_45"/>
      <w:bookmarkEnd w:id="50"/>
      <w:r>
        <w:t>17.6. В любое время с момента приема документов для предоставления государственной услуги заявитель имеет право на получение любых интересующих его свед</w:t>
      </w:r>
      <w:r>
        <w:t>ений об услуге при помощи телефона, средств электронной почты или посредством личного посещения департамента.</w:t>
      </w:r>
    </w:p>
    <w:p w:rsidR="00000000" w:rsidRDefault="00F55784">
      <w:bookmarkStart w:id="52" w:name="sub_48"/>
      <w:bookmarkEnd w:id="51"/>
      <w:r>
        <w:t>17.7. Порядок получения консультаций (справок) о предоставлении государственной услуги</w:t>
      </w:r>
    </w:p>
    <w:p w:rsidR="00000000" w:rsidRDefault="00F55784">
      <w:bookmarkStart w:id="53" w:name="sub_46"/>
      <w:bookmarkEnd w:id="52"/>
      <w:r>
        <w:t>17.7.1. Консультации (справки) по в</w:t>
      </w:r>
      <w:r>
        <w:t xml:space="preserve">опросам предоставления государственной </w:t>
      </w:r>
      <w:r>
        <w:lastRenderedPageBreak/>
        <w:t>услуги предоставляются непосредственно должностными лицами департамента.</w:t>
      </w:r>
    </w:p>
    <w:p w:rsidR="00000000" w:rsidRDefault="00F55784">
      <w:bookmarkStart w:id="54" w:name="sub_47"/>
      <w:bookmarkEnd w:id="53"/>
      <w:r>
        <w:t>17.7.2. Консультации предоставляются по следующим вопросам:</w:t>
      </w:r>
    </w:p>
    <w:bookmarkEnd w:id="54"/>
    <w:p w:rsidR="00000000" w:rsidRDefault="00F55784">
      <w:r>
        <w:t>перечня документов, необходимых для предоставления государственной</w:t>
      </w:r>
      <w:r>
        <w:t xml:space="preserve"> услуги;</w:t>
      </w:r>
    </w:p>
    <w:p w:rsidR="00000000" w:rsidRDefault="00F55784">
      <w:r>
        <w:t>источника получения необходимых документов для предоставления государственной услуги (орган, организация и их место нахождения);</w:t>
      </w:r>
    </w:p>
    <w:p w:rsidR="00000000" w:rsidRDefault="00F55784">
      <w:r>
        <w:t>времени приема и выдачи документов;</w:t>
      </w:r>
    </w:p>
    <w:p w:rsidR="00000000" w:rsidRDefault="00F55784">
      <w:r>
        <w:t>другим вопросам по порядку предоставления государственной услуги.</w:t>
      </w:r>
    </w:p>
    <w:p w:rsidR="00000000" w:rsidRDefault="00F55784">
      <w:bookmarkStart w:id="55" w:name="sub_51"/>
      <w:r>
        <w:t>17.8. Пока</w:t>
      </w:r>
      <w:r>
        <w:t>зателями качества государственной услуги, предоставляемой в соответствии с настоящим административным регламентом, являются:</w:t>
      </w:r>
    </w:p>
    <w:p w:rsidR="00000000" w:rsidRDefault="00F55784">
      <w:bookmarkStart w:id="56" w:name="sub_49"/>
      <w:bookmarkEnd w:id="55"/>
      <w:r>
        <w:t>1) соблюдение сроков осуществления административных процедур, предусмотренных настоящим административным регламентом;</w:t>
      </w:r>
    </w:p>
    <w:p w:rsidR="00000000" w:rsidRDefault="00F55784">
      <w:bookmarkStart w:id="57" w:name="sub_50"/>
      <w:bookmarkEnd w:id="56"/>
      <w:r>
        <w:t xml:space="preserve">2) количество жалоб заявителей при предоставлении государственной услуги в соответствии с настоящим административным регламентом (общее количество жалоб, поступивших за период оказания государственной услуги, в том числе количество обоснованных </w:t>
      </w:r>
      <w:r>
        <w:t>и удовлетворенных жалоб).</w:t>
      </w:r>
    </w:p>
    <w:bookmarkEnd w:id="57"/>
    <w:p w:rsidR="00000000" w:rsidRDefault="00F55784"/>
    <w:p w:rsidR="00000000" w:rsidRDefault="00F55784">
      <w:pPr>
        <w:pStyle w:val="1"/>
      </w:pPr>
      <w:bookmarkStart w:id="58" w:name="sub_234"/>
      <w:r>
        <w:t>III. Состав, последовательность и сроки выполнения административных процедур, требования к порядку их выполнения</w:t>
      </w:r>
    </w:p>
    <w:bookmarkEnd w:id="58"/>
    <w:p w:rsidR="00000000" w:rsidRDefault="00F55784"/>
    <w:p w:rsidR="00000000" w:rsidRDefault="00F55784">
      <w:pPr>
        <w:pStyle w:val="afa"/>
        <w:rPr>
          <w:color w:val="000000"/>
          <w:sz w:val="16"/>
          <w:szCs w:val="16"/>
        </w:rPr>
      </w:pPr>
      <w:bookmarkStart w:id="59" w:name="sub_54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F55784">
      <w:pPr>
        <w:pStyle w:val="afb"/>
      </w:pPr>
      <w:r>
        <w:fldChar w:fldCharType="begin"/>
      </w:r>
      <w:r>
        <w:instrText>HYPERLINK "garantF1://7470188.9"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174 в пункт 18 настоящего Административного регламента внесены изменения</w:t>
      </w:r>
    </w:p>
    <w:p w:rsidR="00000000" w:rsidRDefault="00F55784">
      <w:pPr>
        <w:pStyle w:val="afb"/>
      </w:pPr>
      <w:hyperlink r:id="rId4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55784">
      <w:r>
        <w:t>18. Последовательнос</w:t>
      </w:r>
      <w:r>
        <w:t>ть действий департамента при исполнении государственной услуги по осуществлению оформления государственной регистрации и выдаче лицензий на право пользования недрами включает в себя:</w:t>
      </w:r>
    </w:p>
    <w:p w:rsidR="00000000" w:rsidRDefault="00F55784">
      <w:r>
        <w:t>оформление лицензии;</w:t>
      </w:r>
    </w:p>
    <w:p w:rsidR="00000000" w:rsidRDefault="00F55784">
      <w:r>
        <w:t>государственная регистрация лицензии;</w:t>
      </w:r>
    </w:p>
    <w:p w:rsidR="00000000" w:rsidRDefault="00F55784">
      <w:r>
        <w:t>выдача лицензи</w:t>
      </w:r>
      <w:r>
        <w:t>и;</w:t>
      </w:r>
    </w:p>
    <w:p w:rsidR="00000000" w:rsidRDefault="00F55784">
      <w:r>
        <w:t>отказ в выдаче лицензии.</w:t>
      </w:r>
    </w:p>
    <w:p w:rsidR="00000000" w:rsidRDefault="00F55784">
      <w:r>
        <w:t xml:space="preserve">Блок-схема последовательности действий при исполнении государственной услуги по осуществлению оформления государственной регистрации и выдаче лицензий на право пользования недрами приведена в </w:t>
      </w:r>
      <w:hyperlink w:anchor="sub_268" w:history="1">
        <w:r>
          <w:rPr>
            <w:rStyle w:val="a4"/>
          </w:rPr>
          <w:t>приложении 1</w:t>
        </w:r>
      </w:hyperlink>
      <w:r>
        <w:t xml:space="preserve"> к настоящему Административному регламенту.</w:t>
      </w:r>
    </w:p>
    <w:p w:rsidR="00000000" w:rsidRDefault="00F55784">
      <w:bookmarkStart w:id="60" w:name="sub_1003"/>
      <w:r>
        <w:t>При предоставлении государственной услуги оказание иных услуг, необходимых и обязательных для предоставления государственной услуги, а также участие иных организаций в предоставлении государственной услу</w:t>
      </w:r>
      <w:r>
        <w:t>ги не предусмотрено.</w:t>
      </w:r>
    </w:p>
    <w:bookmarkEnd w:id="60"/>
    <w:p w:rsidR="00000000" w:rsidRDefault="00F55784"/>
    <w:p w:rsidR="00000000" w:rsidRDefault="00F55784">
      <w:bookmarkStart w:id="61" w:name="sub_55"/>
      <w:r>
        <w:rPr>
          <w:rStyle w:val="a3"/>
        </w:rPr>
        <w:t>Оформление лицензии</w:t>
      </w:r>
    </w:p>
    <w:bookmarkEnd w:id="61"/>
    <w:p w:rsidR="00000000" w:rsidRDefault="00F55784"/>
    <w:p w:rsidR="00000000" w:rsidRDefault="00F55784">
      <w:r>
        <w:t>19. Основанием для начала предоставления государственной услуги является решение департамента о предоставлении заявителю права пользования участками недр местного значения.</w:t>
      </w:r>
    </w:p>
    <w:p w:rsidR="00000000" w:rsidRDefault="00F55784">
      <w:r>
        <w:t>Решение об оформлени</w:t>
      </w:r>
      <w:r>
        <w:t>и лицензии на пользование недрами принимается:</w:t>
      </w:r>
    </w:p>
    <w:p w:rsidR="00000000" w:rsidRDefault="00F55784">
      <w:r>
        <w:t>по результатам аукциона на получение права пользования участком недр местного значения, включенным в перечень участков недр местного значения, утвержденный департаментом природных ресурсов и экологии Кемеровск</w:t>
      </w:r>
      <w:r>
        <w:t xml:space="preserve">ой области, для разведки и добычи общераспространенных полезных ископаемых или для </w:t>
      </w:r>
      <w:r>
        <w:lastRenderedPageBreak/>
        <w:t>геологического изучения, разведки и добычи общераспространенных полезных ископаемых;</w:t>
      </w:r>
    </w:p>
    <w:p w:rsidR="00000000" w:rsidRDefault="00F55784">
      <w:r>
        <w:t xml:space="preserve">о предоставлении права пользования участком недр местного значения, для строительства и </w:t>
      </w:r>
      <w:r>
        <w:t>эксплуатации подземных сооружений местного и регионального значения, не связанных с добычей полезных ископаемых;</w:t>
      </w:r>
    </w:p>
    <w:p w:rsidR="00000000" w:rsidRDefault="00F55784">
      <w:r>
        <w:t>о предоставлении права пользования участком недр местного значения, содержащим месторождение общераспространенных полезных ископаемых и включен</w:t>
      </w:r>
      <w:r>
        <w:t>ным в перечень участков недр местного значения, утвержденный департаментом природных ресурсов и экологии Кемеровской области, для разведки и добычи общераспространенных полезных ископаемых открытого месторождения при установлении факта его открытия пользов</w:t>
      </w:r>
      <w:r>
        <w:t>ателем недр, проводившим работы по геологическому изучению такого участка недр в целях поисков и оценки месторождений общераспространенных полезных ископаемых, за исключением проведения указанных работ в соответствии с государственным контрактом;</w:t>
      </w:r>
    </w:p>
    <w:p w:rsidR="00000000" w:rsidRDefault="00F55784">
      <w:r>
        <w:t>о предост</w:t>
      </w:r>
      <w:r>
        <w:t>авлении права краткосрочного (сроком до одного года) пользования участком недр местного значения для осуществления юридическим лицом (оператором) деятельности на участке недр местного значения, право пользования которым досрочно прекращено;</w:t>
      </w:r>
    </w:p>
    <w:p w:rsidR="00000000" w:rsidRDefault="00F55784">
      <w:r>
        <w:t>о предоставлени</w:t>
      </w:r>
      <w:r>
        <w:t>и права пользования участком недр местного значения, включенным в перечень участков недр местного значения, утвержденный департаментом природных ресурсов и экологии Кемеровской области, для его геологического изучения в целях поисков и оценки месторождений</w:t>
      </w:r>
      <w:r>
        <w:t xml:space="preserve"> общераспространенных полезных ископаемых;</w:t>
      </w:r>
    </w:p>
    <w:p w:rsidR="00000000" w:rsidRDefault="00F55784">
      <w:bookmarkStart w:id="62" w:name="sub_56"/>
      <w:r>
        <w:t xml:space="preserve">20. В соответствии со </w:t>
      </w:r>
      <w:hyperlink r:id="rId44" w:history="1">
        <w:r>
          <w:rPr>
            <w:rStyle w:val="a4"/>
          </w:rPr>
          <w:t>статьей 11</w:t>
        </w:r>
      </w:hyperlink>
      <w:r>
        <w:t xml:space="preserve"> Закона Российской Федерации "О недрах" предоставление недр в пользование оформляется специальным государственным разрешением в виде лицен</w:t>
      </w:r>
      <w:r>
        <w:t>зии, включающей установленной формы бланк с Государственным гербом Российской Федерации, а также текстовые, графические и иные приложения, являющиеся неотъемлемыми составными частями лицензии и определяющие основные условия пользования недрами.</w:t>
      </w:r>
    </w:p>
    <w:bookmarkEnd w:id="62"/>
    <w:p w:rsidR="00000000" w:rsidRDefault="00F55784">
      <w:r>
        <w:t>Лицен</w:t>
      </w:r>
      <w:r>
        <w:t>зия является документом,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условий.</w:t>
      </w:r>
    </w:p>
    <w:p w:rsidR="00000000" w:rsidRDefault="00F55784">
      <w:r>
        <w:t>Форма бланка лиценз</w:t>
      </w:r>
      <w:r>
        <w:t xml:space="preserve">ии на пользование участком недр местного значения приведена в </w:t>
      </w:r>
      <w:hyperlink w:anchor="sub_269" w:history="1">
        <w:r>
          <w:rPr>
            <w:rStyle w:val="a4"/>
          </w:rPr>
          <w:t>приложении 2</w:t>
        </w:r>
      </w:hyperlink>
      <w:r>
        <w:t xml:space="preserve"> к настоящему Административному регламенту.</w:t>
      </w:r>
    </w:p>
    <w:p w:rsidR="00000000" w:rsidRDefault="00F55784">
      <w:bookmarkStart w:id="63" w:name="sub_67"/>
      <w:r>
        <w:t xml:space="preserve">21. Оформление лицензии на пользование недрами осуществляется в соответствии с требованиями </w:t>
      </w:r>
      <w:hyperlink r:id="rId45" w:history="1">
        <w:r>
          <w:rPr>
            <w:rStyle w:val="a4"/>
          </w:rPr>
          <w:t>статьи 12</w:t>
        </w:r>
      </w:hyperlink>
      <w:r>
        <w:t xml:space="preserve"> Закона Российской Федерации "О недрах", согласно которым лицензия и ее неотъемлемые составные части должны содержать:</w:t>
      </w:r>
    </w:p>
    <w:p w:rsidR="00000000" w:rsidRDefault="00F55784">
      <w:bookmarkStart w:id="64" w:name="sub_57"/>
      <w:bookmarkEnd w:id="63"/>
      <w:r>
        <w:t>1) данные о пользователе недр, получившем лицензию, и органах, предоставивших лицензию, а такж</w:t>
      </w:r>
      <w:r>
        <w:t>е основание предоставления лицензии;</w:t>
      </w:r>
    </w:p>
    <w:p w:rsidR="00000000" w:rsidRDefault="00F55784">
      <w:bookmarkStart w:id="65" w:name="sub_58"/>
      <w:bookmarkEnd w:id="64"/>
      <w:r>
        <w:t>2) данные о целевом назначении работ, связанных с пользованием недрами;</w:t>
      </w:r>
    </w:p>
    <w:p w:rsidR="00000000" w:rsidRDefault="00F55784">
      <w:bookmarkStart w:id="66" w:name="sub_59"/>
      <w:bookmarkEnd w:id="65"/>
      <w:r>
        <w:t>3) указание пространственных границ участка недр, предоставляемого в пользование;</w:t>
      </w:r>
    </w:p>
    <w:p w:rsidR="00000000" w:rsidRDefault="00F55784">
      <w:bookmarkStart w:id="67" w:name="sub_60"/>
      <w:bookmarkEnd w:id="66"/>
      <w:r>
        <w:t>4) указание границ земельного участка или акватории, выделенных для ведения работ, связанных с пользованием недрами;</w:t>
      </w:r>
    </w:p>
    <w:p w:rsidR="00000000" w:rsidRDefault="00F55784">
      <w:bookmarkStart w:id="68" w:name="sub_61"/>
      <w:bookmarkEnd w:id="67"/>
      <w:r>
        <w:t xml:space="preserve">5) сроки действия лицензии и сроки начала работ (подготовки технического проекта, выхода на проектную мощность, предоставления </w:t>
      </w:r>
      <w:r>
        <w:t>геологической информации на государственную экспертизу);</w:t>
      </w:r>
    </w:p>
    <w:p w:rsidR="00000000" w:rsidRDefault="00F55784">
      <w:bookmarkStart w:id="69" w:name="sub_62"/>
      <w:bookmarkEnd w:id="68"/>
      <w:r>
        <w:t>6) условия, связанные с платежами, взимаемыми при пользовании недрами, земельными участками, акваториями;</w:t>
      </w:r>
    </w:p>
    <w:p w:rsidR="00000000" w:rsidRDefault="00F55784">
      <w:bookmarkStart w:id="70" w:name="sub_63"/>
      <w:bookmarkEnd w:id="69"/>
      <w:r>
        <w:lastRenderedPageBreak/>
        <w:t>7) согласованный уровень добычи минерального сырья, право собственнос</w:t>
      </w:r>
      <w:r>
        <w:t>ти на добытое минеральное сырье;</w:t>
      </w:r>
    </w:p>
    <w:p w:rsidR="00000000" w:rsidRDefault="00F55784">
      <w:bookmarkStart w:id="71" w:name="sub_64"/>
      <w:bookmarkEnd w:id="70"/>
      <w:r>
        <w:t>8) соглашение о праве собственности на геологическую информацию, получаемую в процессе пользования недрами;</w:t>
      </w:r>
    </w:p>
    <w:p w:rsidR="00000000" w:rsidRDefault="00F55784">
      <w:bookmarkStart w:id="72" w:name="sub_65"/>
      <w:bookmarkEnd w:id="71"/>
      <w:r>
        <w:t>9) условия выполнения установленных законодательством, стандартами (нормами, правилами) тре</w:t>
      </w:r>
      <w:r>
        <w:t>бований по охране недр и окружающей природной среды, безопасному ведению работ;</w:t>
      </w:r>
    </w:p>
    <w:p w:rsidR="00000000" w:rsidRDefault="00F55784">
      <w:bookmarkStart w:id="73" w:name="sub_66"/>
      <w:bookmarkEnd w:id="72"/>
      <w:r>
        <w:t>10) порядок и сроки подготовки проектов ликвидации или консервации горных выработок и рекультивации земель.</w:t>
      </w:r>
    </w:p>
    <w:bookmarkEnd w:id="73"/>
    <w:p w:rsidR="00000000" w:rsidRDefault="00F55784">
      <w:r>
        <w:t xml:space="preserve">Также в лицензии определяются условия пользования </w:t>
      </w:r>
      <w:r>
        <w:t xml:space="preserve">недрами, невыполнение которых является основанием досрочного прекращения, приостановления или ограничения права пользования недрами в соответствии со </w:t>
      </w:r>
      <w:hyperlink r:id="rId46" w:history="1">
        <w:r>
          <w:rPr>
            <w:rStyle w:val="a4"/>
          </w:rPr>
          <w:t>статьями 20</w:t>
        </w:r>
      </w:hyperlink>
      <w:r>
        <w:t xml:space="preserve">, </w:t>
      </w:r>
      <w:hyperlink r:id="rId47" w:history="1">
        <w:r>
          <w:rPr>
            <w:rStyle w:val="a4"/>
          </w:rPr>
          <w:t>21</w:t>
        </w:r>
      </w:hyperlink>
      <w:r>
        <w:t xml:space="preserve"> и </w:t>
      </w:r>
      <w:hyperlink r:id="rId48" w:history="1">
        <w:r>
          <w:rPr>
            <w:rStyle w:val="a4"/>
          </w:rPr>
          <w:t>23</w:t>
        </w:r>
      </w:hyperlink>
      <w:r>
        <w:t xml:space="preserve"> Закона Российской Федерации "О недрах".</w:t>
      </w:r>
    </w:p>
    <w:p w:rsidR="00000000" w:rsidRDefault="00F55784">
      <w:r>
        <w:t xml:space="preserve">Лицензия на пользование недрами может дополняться иными условиями, не противоречащими </w:t>
      </w:r>
      <w:hyperlink r:id="rId49" w:history="1">
        <w:r>
          <w:rPr>
            <w:rStyle w:val="a4"/>
          </w:rPr>
          <w:t>Закону</w:t>
        </w:r>
      </w:hyperlink>
      <w:r>
        <w:t xml:space="preserve"> Российской Федерации "О недрах".</w:t>
      </w:r>
    </w:p>
    <w:p w:rsidR="00000000" w:rsidRDefault="00F55784">
      <w:bookmarkStart w:id="74" w:name="sub_74"/>
      <w:r>
        <w:t>22. В виде текстовых и графических приложений к бланку лицензии на пользование недрами в качестве документов, являющихся ее неотъемлемыми частями, прикладываются:</w:t>
      </w:r>
    </w:p>
    <w:p w:rsidR="00000000" w:rsidRDefault="00F55784">
      <w:bookmarkStart w:id="75" w:name="sub_68"/>
      <w:bookmarkEnd w:id="74"/>
      <w:r>
        <w:t>1) условия пользования недрами, которые включают:</w:t>
      </w:r>
    </w:p>
    <w:bookmarkEnd w:id="75"/>
    <w:p w:rsidR="00000000" w:rsidRDefault="00F55784">
      <w:r>
        <w:t>вид пользования недрами;</w:t>
      </w:r>
    </w:p>
    <w:p w:rsidR="00000000" w:rsidRDefault="00F55784">
      <w:r>
        <w:t>указание пространственных границ участка недр, предоставленного в пользование, а также пространственных границ геологического и (или) горного отвода (при наличии);</w:t>
      </w:r>
    </w:p>
    <w:p w:rsidR="00000000" w:rsidRDefault="00F55784">
      <w:r>
        <w:t>сроки начала работ;</w:t>
      </w:r>
    </w:p>
    <w:p w:rsidR="00000000" w:rsidRDefault="00F55784">
      <w:r>
        <w:t>сроки подготовки проектной документации (проектов работ по геологическом</w:t>
      </w:r>
      <w:r>
        <w:t>у изучению недр, поискам, разведке месторождений полезных ископаемых и (или) технического проекта разработки месторождения полезных ископаемых или иных проектных документов в соответствии с видом пользования участком недр);</w:t>
      </w:r>
    </w:p>
    <w:p w:rsidR="00000000" w:rsidRDefault="00F55784">
      <w:r>
        <w:t>условия, определяющие виды и мин</w:t>
      </w:r>
      <w:r>
        <w:t>имальные объемы поисковых и (или) геологоразведочных работ с разбивкой по годам, сроки их проведения (если лицензия выдается в целях, связанных с геологическим изучением и (или) разведкой месторождений полезных ископаемых);</w:t>
      </w:r>
    </w:p>
    <w:p w:rsidR="00000000" w:rsidRDefault="00F55784">
      <w:r>
        <w:t>сроки ввода в разработку месторо</w:t>
      </w:r>
      <w:r>
        <w:t>ждений полезных ископаемых (если лицензия выдается в целях, связанных с добычей полезных ископаемых) или сроки начала строительства и ввода в эксплуатацию подземных сооружений, не связанных с добычей полезных ископаемых;</w:t>
      </w:r>
    </w:p>
    <w:p w:rsidR="00000000" w:rsidRDefault="00F55784">
      <w:r>
        <w:t>сроки выхода добывающего предприяти</w:t>
      </w:r>
      <w:r>
        <w:t>я на проектную мощность;</w:t>
      </w:r>
    </w:p>
    <w:p w:rsidR="00000000" w:rsidRDefault="00F55784">
      <w:r>
        <w:t>сроки представления геологической информации на государственную экспертизу в целях подтверждения ее достоверности;</w:t>
      </w:r>
    </w:p>
    <w:p w:rsidR="00000000" w:rsidRDefault="00F55784">
      <w:r>
        <w:t>условия, связанные с платежами, взимаемыми при пользовании недрами, земельными участками, акваториями;</w:t>
      </w:r>
    </w:p>
    <w:p w:rsidR="00000000" w:rsidRDefault="00F55784">
      <w:r>
        <w:t>согласованный</w:t>
      </w:r>
      <w:r>
        <w:t xml:space="preserve"> уровень добычи минерального сырья;</w:t>
      </w:r>
    </w:p>
    <w:p w:rsidR="00000000" w:rsidRDefault="00F55784">
      <w:r>
        <w:t>право собственности на добытое минеральное сырье (указание на собственника добытого минерального сырья (если лицензия выдается в целях, связанных с добычей полезных ископаемых);</w:t>
      </w:r>
    </w:p>
    <w:p w:rsidR="00000000" w:rsidRDefault="00F55784">
      <w:r>
        <w:t>условия использования геологической информ</w:t>
      </w:r>
      <w:r>
        <w:t>ации, получаемой в процессе пользования недрами;</w:t>
      </w:r>
    </w:p>
    <w:p w:rsidR="00000000" w:rsidRDefault="00F55784">
      <w:r>
        <w:t>порядок и сроки подготовки проектов ликвидации или консервации горных выработок и рекультивации земель;</w:t>
      </w:r>
    </w:p>
    <w:p w:rsidR="00000000" w:rsidRDefault="00F55784">
      <w:r>
        <w:t xml:space="preserve">условия выполнения установленных законодательством, стандартами (нормами, </w:t>
      </w:r>
      <w:r>
        <w:lastRenderedPageBreak/>
        <w:t>правилами) требований по охра</w:t>
      </w:r>
      <w:r>
        <w:t>не недр и окружающей среды, безопасному ведению работ, связанных с пользованием недрами.</w:t>
      </w:r>
    </w:p>
    <w:p w:rsidR="00000000" w:rsidRDefault="00F55784">
      <w:r>
        <w:t>Условия пользования недрами подписываются начальником департамента и заверяются печатью;</w:t>
      </w:r>
    </w:p>
    <w:p w:rsidR="00000000" w:rsidRDefault="00F55784">
      <w:bookmarkStart w:id="76" w:name="sub_69"/>
      <w:r>
        <w:t>2) копия решения, являющегося основанием предоставления лицензии, принят</w:t>
      </w:r>
      <w:r>
        <w:t xml:space="preserve">ого в соответствии со </w:t>
      </w:r>
      <w:hyperlink r:id="rId50" w:history="1">
        <w:r>
          <w:rPr>
            <w:rStyle w:val="a4"/>
          </w:rPr>
          <w:t>статьей 10.1</w:t>
        </w:r>
      </w:hyperlink>
      <w:r>
        <w:t xml:space="preserve"> Закона Российской Федерации "О недрах";</w:t>
      </w:r>
    </w:p>
    <w:p w:rsidR="00000000" w:rsidRDefault="00F55784">
      <w:bookmarkStart w:id="77" w:name="sub_70"/>
      <w:bookmarkEnd w:id="76"/>
      <w:r>
        <w:t>3) схема расположения участка недр. Пространственные границы участка недр, предоставляемого в пользование, отражаются географически</w:t>
      </w:r>
      <w:r>
        <w:t>ми координатами угловых точек. Пространственные границы участка недр, предоставляемого в пользование, рекомендуется указывать на топографических планах, геологических картах, геологических разрезах с указанием линий таких разрезов на картах;</w:t>
      </w:r>
    </w:p>
    <w:p w:rsidR="00000000" w:rsidRDefault="00F55784">
      <w:bookmarkStart w:id="78" w:name="sub_71"/>
      <w:bookmarkEnd w:id="77"/>
      <w:r>
        <w:t>4)</w:t>
      </w:r>
      <w:r>
        <w:t xml:space="preserve"> копия свидетельства о государственной регистрации юридического лица;</w:t>
      </w:r>
    </w:p>
    <w:p w:rsidR="00000000" w:rsidRDefault="00F55784">
      <w:bookmarkStart w:id="79" w:name="sub_72"/>
      <w:bookmarkEnd w:id="78"/>
      <w:r>
        <w:t>5) копия свидетельства о постановке пользователя недр на налоговый учет;</w:t>
      </w:r>
    </w:p>
    <w:p w:rsidR="00000000" w:rsidRDefault="00F55784">
      <w:bookmarkStart w:id="80" w:name="sub_73"/>
      <w:bookmarkEnd w:id="79"/>
      <w:r>
        <w:t>6) сведения об участке недр и пользователе недр, отражающие:</w:t>
      </w:r>
    </w:p>
    <w:bookmarkEnd w:id="80"/>
    <w:p w:rsidR="00000000" w:rsidRDefault="00F55784">
      <w:r>
        <w:t>местоположение участка недр в административно-территориальном отношении с указанием границ особо охраняемых природных территорий, а также участков ограниченного и запрещенного землепользования с отражением их на схеме расположения участка недр;</w:t>
      </w:r>
    </w:p>
    <w:p w:rsidR="00000000" w:rsidRDefault="00F55784">
      <w:r>
        <w:t>геологическ</w:t>
      </w:r>
      <w:r>
        <w:t>ую характеристику участка недр с указанием наличия месторождений (залежей) полезных ископаемых и запасов по ним;</w:t>
      </w:r>
    </w:p>
    <w:p w:rsidR="00000000" w:rsidRDefault="00F55784">
      <w:r>
        <w:t>обзор работ, проведенных на участке недр, наличие на участке недр горных выработок, скважин и иных объектов, которые могут быть использованы пр</w:t>
      </w:r>
      <w:r>
        <w:t>и работе на этом участке;</w:t>
      </w:r>
    </w:p>
    <w:p w:rsidR="00000000" w:rsidRDefault="00F55784">
      <w:r>
        <w:t>наличие других пользователей недр на данном участке недр;</w:t>
      </w:r>
    </w:p>
    <w:p w:rsidR="00000000" w:rsidRDefault="00F55784">
      <w:r>
        <w:t>перечисление предыдущих пользователей данным участком недр (если ранее участок недр находился в пользовании) с указанием оснований, сроков предоставления (перехода права) у</w:t>
      </w:r>
      <w:r>
        <w:t>частка недр в пользование и прекращения действия лицензии на пользование этим участком недр (указывается при переоформлении лицензии);</w:t>
      </w:r>
    </w:p>
    <w:p w:rsidR="00000000" w:rsidRDefault="00F55784">
      <w:r>
        <w:t>юридический адрес пользователя недр, контактные телефоны, дата и место государственной регистрации, постановки на налогов</w:t>
      </w:r>
      <w:r>
        <w:t>ый учет, идентификационный номер налогоплательщика. Приложение может дополняться иными материалами, имеющими отношение к предоставленному в пользование участку недр. Сведения об участке недр, изложенные в данном подпункте, оформляются отдельным приложением</w:t>
      </w:r>
      <w:r>
        <w:t xml:space="preserve"> к лицензии или входят в состав документа, указанного в </w:t>
      </w:r>
      <w:hyperlink w:anchor="sub_68" w:history="1">
        <w:r>
          <w:rPr>
            <w:rStyle w:val="a4"/>
          </w:rPr>
          <w:t>подпункте 1</w:t>
        </w:r>
      </w:hyperlink>
      <w:r>
        <w:t xml:space="preserve"> настоящего пункта.</w:t>
      </w:r>
    </w:p>
    <w:p w:rsidR="00000000" w:rsidRDefault="00F55784"/>
    <w:p w:rsidR="00000000" w:rsidRDefault="00F55784">
      <w:bookmarkStart w:id="81" w:name="sub_75"/>
      <w:r>
        <w:rPr>
          <w:rStyle w:val="a3"/>
        </w:rPr>
        <w:t>Государственная регистрация лицензии</w:t>
      </w:r>
    </w:p>
    <w:bookmarkEnd w:id="81"/>
    <w:p w:rsidR="00000000" w:rsidRDefault="00F55784"/>
    <w:p w:rsidR="00000000" w:rsidRDefault="00F55784">
      <w:r>
        <w:t>23. Специалист департамента в течение 1 дня со дня оформления лицензии осуществляет регистраци</w:t>
      </w:r>
      <w:r>
        <w:t>ю лицензий на право пользования участками недр местного значения.</w:t>
      </w:r>
    </w:p>
    <w:p w:rsidR="00000000" w:rsidRDefault="00F55784">
      <w:bookmarkStart w:id="82" w:name="sub_76"/>
      <w:r>
        <w:t>24. Государственная регистрация лицензий на пользование недрами заключается:</w:t>
      </w:r>
    </w:p>
    <w:bookmarkEnd w:id="82"/>
    <w:p w:rsidR="00000000" w:rsidRDefault="00F55784">
      <w:r>
        <w:t>в присвоении уникального регистрационного номера;</w:t>
      </w:r>
    </w:p>
    <w:p w:rsidR="00000000" w:rsidRDefault="00F55784">
      <w:r>
        <w:t>в проставлении штампа и подписи государственного ре</w:t>
      </w:r>
      <w:r>
        <w:t>гистратора;</w:t>
      </w:r>
    </w:p>
    <w:p w:rsidR="00000000" w:rsidRDefault="00F55784">
      <w:r>
        <w:t>во внесении записи о регистрации лицензии в реестр государственной регистрации лицензий на право пользования недрами.</w:t>
      </w:r>
    </w:p>
    <w:p w:rsidR="00000000" w:rsidRDefault="00F55784">
      <w:bookmarkStart w:id="83" w:name="sub_77"/>
      <w:r>
        <w:t>25. Специалист департамента, ответственный за регистрацию лицензий, при осуществлении регистрации лицензии присваивает е</w:t>
      </w:r>
      <w:r>
        <w:t xml:space="preserve">й государственный регистрационный номер и проставляет указанный номер, а также штамп государственной регистрации (далее - штамп) на одном оригинале бланка лицензии и </w:t>
      </w:r>
      <w:r>
        <w:lastRenderedPageBreak/>
        <w:t>двух копиях лицензии. Штамп проставляется в левом нижнем углу на лицевой стороне бланка ли</w:t>
      </w:r>
      <w:r>
        <w:t>цензии (</w:t>
      </w:r>
      <w:hyperlink w:anchor="sub_274" w:history="1">
        <w:r>
          <w:rPr>
            <w:rStyle w:val="a4"/>
          </w:rPr>
          <w:t>приложение 3</w:t>
        </w:r>
      </w:hyperlink>
      <w:r>
        <w:t xml:space="preserve"> к настоящему Административному регламенту).</w:t>
      </w:r>
    </w:p>
    <w:p w:rsidR="00000000" w:rsidRDefault="00F55784">
      <w:bookmarkStart w:id="84" w:name="sub_78"/>
      <w:bookmarkEnd w:id="83"/>
      <w:r>
        <w:t>26. Государственный регистрационный номер состоит из серии, номера, аббревиатуры вида полезного ископаемого и аббревиатуры вида работ.</w:t>
      </w:r>
    </w:p>
    <w:p w:rsidR="00000000" w:rsidRDefault="00F55784">
      <w:bookmarkStart w:id="85" w:name="sub_79"/>
      <w:bookmarkEnd w:id="84"/>
      <w:r>
        <w:t>27. Сер</w:t>
      </w:r>
      <w:r>
        <w:t>ия регистрационного номера представляет собой аббревиатуру наименования субъекта Российской Федерации, на территории которого находится переданный в пользование участок недр - КЕМ.</w:t>
      </w:r>
    </w:p>
    <w:p w:rsidR="00000000" w:rsidRDefault="00F55784">
      <w:bookmarkStart w:id="86" w:name="sub_80"/>
      <w:bookmarkEnd w:id="85"/>
      <w:r>
        <w:t>28. Номер лицензии представляет собой пятизначное число, обозна</w:t>
      </w:r>
      <w:r>
        <w:t>чающее порядковый номер лицензии в реестре государственной регистрации лицензий на право пользования недрами.</w:t>
      </w:r>
    </w:p>
    <w:bookmarkEnd w:id="86"/>
    <w:p w:rsidR="00000000" w:rsidRDefault="00F55784">
      <w:r>
        <w:t>Департамент ведет нумерацию с 42000 по 99999 номер (включительно).</w:t>
      </w:r>
    </w:p>
    <w:p w:rsidR="00000000" w:rsidRDefault="00F55784">
      <w:bookmarkStart w:id="87" w:name="sub_83"/>
      <w:r>
        <w:t>29. Вид лицензии определяется двумя буквами:</w:t>
      </w:r>
    </w:p>
    <w:p w:rsidR="00000000" w:rsidRDefault="00F55784">
      <w:bookmarkStart w:id="88" w:name="sub_81"/>
      <w:bookmarkEnd w:id="87"/>
      <w:r>
        <w:t xml:space="preserve">1) первая </w:t>
      </w:r>
      <w:r>
        <w:t>буква обозначает вид полезного ископаемого:</w:t>
      </w:r>
    </w:p>
    <w:bookmarkEnd w:id="88"/>
    <w:p w:rsidR="00000000" w:rsidRDefault="00F55784">
      <w:r>
        <w:t>Т - твердые полезные ископаемые;</w:t>
      </w:r>
    </w:p>
    <w:p w:rsidR="00000000" w:rsidRDefault="00F55784">
      <w:r>
        <w:t>Кроме вида полезного ископаемого первая буква может обозначать также:</w:t>
      </w:r>
    </w:p>
    <w:p w:rsidR="00000000" w:rsidRDefault="00F55784">
      <w:r>
        <w:t>П - прочие лицензии.</w:t>
      </w:r>
    </w:p>
    <w:p w:rsidR="00000000" w:rsidRDefault="00F55784">
      <w:r>
        <w:t>В случае, если в лицензии указаны два или более вида полезных ископаемых, первая б</w:t>
      </w:r>
      <w:r>
        <w:t>уква в регистрационном номере проставляется по преобладающему виду;</w:t>
      </w:r>
    </w:p>
    <w:p w:rsidR="00000000" w:rsidRDefault="00F55784">
      <w:bookmarkStart w:id="89" w:name="sub_82"/>
      <w:r>
        <w:t>2) вторая буква обозначает вид работ:</w:t>
      </w:r>
    </w:p>
    <w:bookmarkEnd w:id="89"/>
    <w:p w:rsidR="00000000" w:rsidRDefault="00F55784">
      <w:r>
        <w:t>П - геологическое изучение, включающее поиски и оценку месторождений полезных ископаемых, а также геологическое изучение и оценку пригодно</w:t>
      </w:r>
      <w:r>
        <w:t>сти участков недр для строительства и эксплуатации подземных сооружений, не связанных с добычей полезных ископаемых;</w:t>
      </w:r>
    </w:p>
    <w:p w:rsidR="00000000" w:rsidRDefault="00F55784">
      <w:r>
        <w:t>Р - одновременное, для геологического изучения (поисков, разведки) и добычи полезных ископаемых;</w:t>
      </w:r>
    </w:p>
    <w:p w:rsidR="00000000" w:rsidRDefault="00F55784">
      <w:r>
        <w:t>Э - разведка и добыча полезных ископаемых;</w:t>
      </w:r>
    </w:p>
    <w:p w:rsidR="00000000" w:rsidRDefault="00F55784">
      <w:r>
        <w:t>Д - другие виды работ, не связанных с добычей полезных ископаемых (строительство и эксплуатация подземных сооружений, не связанных с добычей полезных ископаемых).</w:t>
      </w:r>
    </w:p>
    <w:p w:rsidR="00000000" w:rsidRDefault="00F55784">
      <w:bookmarkStart w:id="90" w:name="sub_84"/>
      <w:r>
        <w:t>30. Специалист департамента после совершения вышеуказанных процедур, вносит в реестр г</w:t>
      </w:r>
      <w:r>
        <w:t>осударственной регистрации лицензий на право пользования недрами запись о регистрации лицензии.</w:t>
      </w:r>
    </w:p>
    <w:bookmarkEnd w:id="90"/>
    <w:p w:rsidR="00000000" w:rsidRDefault="00F55784"/>
    <w:p w:rsidR="00000000" w:rsidRDefault="00F55784">
      <w:bookmarkStart w:id="91" w:name="sub_85"/>
      <w:r>
        <w:rPr>
          <w:rStyle w:val="a3"/>
        </w:rPr>
        <w:t>Выдача лицензии</w:t>
      </w:r>
    </w:p>
    <w:bookmarkEnd w:id="91"/>
    <w:p w:rsidR="00000000" w:rsidRDefault="00F55784"/>
    <w:p w:rsidR="00000000" w:rsidRDefault="00F55784">
      <w:r>
        <w:t>31. Специалист департамента в течение 1 дня со дня регистрации лицензии передает заявителю (либо его представителю, действую</w:t>
      </w:r>
      <w:r>
        <w:t>щему на основании доверенности) под подпись в книге выдачи лицензий либо направляет по почте заказной бандеролью или посылкой с уведомлением один экземпляр лицензии (оригинал), остальные экземпляры (копии) лицензии - организациям, осуществляющим хранение л</w:t>
      </w:r>
      <w:r>
        <w:t>ицензий.</w:t>
      </w:r>
    </w:p>
    <w:p w:rsidR="00000000" w:rsidRDefault="00F55784">
      <w:bookmarkStart w:id="92" w:name="sub_86"/>
      <w:r>
        <w:t>32. При утрате лицензии на пользование недрами пользователю недр на основании его письменного заявления об утрате лицензии департаментом выдается ее дубликат.</w:t>
      </w:r>
    </w:p>
    <w:p w:rsidR="00000000" w:rsidRDefault="00F55784">
      <w:bookmarkStart w:id="93" w:name="sub_87"/>
      <w:bookmarkEnd w:id="92"/>
      <w:r>
        <w:t>33. Дубликат лицензии выдается в строгом соответствии с оригиналом лиц</w:t>
      </w:r>
      <w:r>
        <w:t>ензионных документов.</w:t>
      </w:r>
    </w:p>
    <w:bookmarkEnd w:id="93"/>
    <w:p w:rsidR="00000000" w:rsidRDefault="00F55784">
      <w:r>
        <w:t>На лицевой стороне дубликата лицензии в правом верхнем углу проставляется штамп "Дубликат" (</w:t>
      </w:r>
      <w:hyperlink w:anchor="sub_274" w:history="1">
        <w:r>
          <w:rPr>
            <w:rStyle w:val="a4"/>
          </w:rPr>
          <w:t>приложение 3</w:t>
        </w:r>
      </w:hyperlink>
      <w:r>
        <w:t xml:space="preserve"> к настоящему Административному регламенту).</w:t>
      </w:r>
    </w:p>
    <w:p w:rsidR="00000000" w:rsidRDefault="00F55784"/>
    <w:p w:rsidR="00000000" w:rsidRDefault="00F55784">
      <w:bookmarkStart w:id="94" w:name="sub_88"/>
      <w:r>
        <w:rPr>
          <w:rStyle w:val="a3"/>
        </w:rPr>
        <w:t>Последовательность действий департамента при ис</w:t>
      </w:r>
      <w:r>
        <w:rPr>
          <w:rStyle w:val="a3"/>
        </w:rPr>
        <w:t xml:space="preserve">полнении </w:t>
      </w:r>
      <w:r>
        <w:rPr>
          <w:rStyle w:val="a3"/>
        </w:rPr>
        <w:lastRenderedPageBreak/>
        <w:t>государственной услуги по осуществлению внесения изменений и дополнений в лицензии на право пользования недрами</w:t>
      </w:r>
    </w:p>
    <w:bookmarkEnd w:id="94"/>
    <w:p w:rsidR="00000000" w:rsidRDefault="00F55784"/>
    <w:p w:rsidR="00000000" w:rsidRDefault="00F55784">
      <w:r>
        <w:t>34. Внесение изменений и дополнений в лицензии на право пользования недрами осуществляется по взаимному согласию пользователя не</w:t>
      </w:r>
      <w:r>
        <w:t>др и департамента:</w:t>
      </w:r>
    </w:p>
    <w:p w:rsidR="00000000" w:rsidRDefault="00F55784">
      <w:r>
        <w:t>в случае значительного изменения объема потребления произведенной продукции по обстоятельствам, не зависящим от пользователя недр, и связанного с этим изменения срока ввода в эксплуатацию объектов;</w:t>
      </w:r>
    </w:p>
    <w:p w:rsidR="00000000" w:rsidRDefault="00F55784">
      <w:r>
        <w:t>при возникновении обстоятельств, сущест</w:t>
      </w:r>
      <w:r>
        <w:t>венно отличающихся от тех, при которых лицензия была предоставлена.</w:t>
      </w:r>
    </w:p>
    <w:p w:rsidR="00000000" w:rsidRDefault="00F55784">
      <w:bookmarkStart w:id="95" w:name="sub_89"/>
      <w:r>
        <w:t>35. Основаниями для начала осуществления государственной услуги по осуществлению внесения изменений и дополнений в лицензии на право пользования недрами являются:</w:t>
      </w:r>
    </w:p>
    <w:bookmarkEnd w:id="95"/>
    <w:p w:rsidR="00000000" w:rsidRDefault="00F55784">
      <w:r>
        <w:t>заявка пользо</w:t>
      </w:r>
      <w:r>
        <w:t>вателя недр с просьбой о внесении изменений и дополнений в лицензию на пользование недрами (далее - заявка на внесение изменений и дополнений);</w:t>
      </w:r>
    </w:p>
    <w:p w:rsidR="00000000" w:rsidRDefault="00F55784">
      <w:r>
        <w:t>обращение департамента к пользователю недр с предложением о внесении изменений и дополнений в лицензию на пользо</w:t>
      </w:r>
      <w:r>
        <w:t>вание участком недр.</w:t>
      </w:r>
    </w:p>
    <w:p w:rsidR="00000000" w:rsidRDefault="00F55784">
      <w:bookmarkStart w:id="96" w:name="sub_90"/>
      <w:r>
        <w:t>36. Внесение изменений и дополнений в лицензии на пользование недрами на основании обращения департамента осуществляется в порядке, установленном настоящим Административным регламентом, для рассмотрения заявок на внесение изменен</w:t>
      </w:r>
      <w:r>
        <w:t>ий и дополнений.</w:t>
      </w:r>
    </w:p>
    <w:p w:rsidR="00000000" w:rsidRDefault="00F55784">
      <w:bookmarkStart w:id="97" w:name="sub_91"/>
      <w:bookmarkEnd w:id="96"/>
      <w:r>
        <w:t>37. Заявка на внесение изменений и дополнений подписывается уполномоченным лицом заявителя либо заявителем и подается в департамент.</w:t>
      </w:r>
    </w:p>
    <w:p w:rsidR="00000000" w:rsidRDefault="00F55784">
      <w:bookmarkStart w:id="98" w:name="sub_100"/>
      <w:bookmarkEnd w:id="97"/>
      <w:r>
        <w:t>38. Заявка на внесение изменений и дополнений в лицензию должна содержать:</w:t>
      </w:r>
    </w:p>
    <w:bookmarkEnd w:id="98"/>
    <w:p w:rsidR="00000000" w:rsidRDefault="00F55784">
      <w:r>
        <w:t>полное официальное наименование заявителя;</w:t>
      </w:r>
    </w:p>
    <w:p w:rsidR="00000000" w:rsidRDefault="00F55784">
      <w:r>
        <w:t>его юридический адрес;</w:t>
      </w:r>
    </w:p>
    <w:p w:rsidR="00000000" w:rsidRDefault="00F55784">
      <w:r>
        <w:t>основной государственный регистрационный номер записи о государственной регистрации заявителя;</w:t>
      </w:r>
    </w:p>
    <w:p w:rsidR="00000000" w:rsidRDefault="00F55784">
      <w:r>
        <w:t>ИНН заявителя;</w:t>
      </w:r>
    </w:p>
    <w:p w:rsidR="00000000" w:rsidRDefault="00F55784">
      <w:r>
        <w:t>просьбу о внесении изменений и дополнений в лицензию на пользование недрами с у</w:t>
      </w:r>
      <w:r>
        <w:t>казанием вида, номера, даты государственной регистрации лицензии, наименования участка недр, целевого назначения работ на участке недр;</w:t>
      </w:r>
    </w:p>
    <w:p w:rsidR="00000000" w:rsidRDefault="00F55784">
      <w:r>
        <w:t>краткую суть предложений по изменениям и дополнениям с указанием причин необходимости этих изменений и дополнений.</w:t>
      </w:r>
    </w:p>
    <w:p w:rsidR="00000000" w:rsidRDefault="00F55784">
      <w:r>
        <w:t>К заявке на внесение изменений и дополнений должны прилагаться следующие сведения и документы:</w:t>
      </w:r>
    </w:p>
    <w:p w:rsidR="00000000" w:rsidRDefault="00F55784">
      <w:bookmarkStart w:id="99" w:name="sub_92"/>
      <w:r>
        <w:t>1) предлагаемые изменения и (или) дополнения в лицензию на пользование недрами с обоснованием необходимости их внесения, сопровождающиеся копиями соответст</w:t>
      </w:r>
      <w:r>
        <w:t>вующих документов, в том числе графическими материалами (на бумажном носителе и в электронном виде). Перечень предлагаемых изменений представляется в виде таблицы с указанием действующей редакции изменяемого пункта лицензии или приложения к ней и предлагае</w:t>
      </w:r>
      <w:r>
        <w:t>мой редакции данного пункта (представляется заявителем);</w:t>
      </w:r>
    </w:p>
    <w:p w:rsidR="00000000" w:rsidRDefault="00F55784">
      <w:bookmarkStart w:id="100" w:name="sub_93"/>
      <w:bookmarkEnd w:id="99"/>
      <w:r>
        <w:t>2) краткий отчет пользователя недр о выполнении условий пользования недрами (на бумажном носителе и в электронном виде) (представляется заявителем);</w:t>
      </w:r>
    </w:p>
    <w:p w:rsidR="00000000" w:rsidRDefault="00F55784">
      <w:bookmarkStart w:id="101" w:name="sub_94"/>
      <w:bookmarkEnd w:id="100"/>
      <w:r>
        <w:t>3) копия действующей лицен</w:t>
      </w:r>
      <w:r>
        <w:t>зии на пользование недрами со всеми приложениями к ней, зарегистрированными в установленном порядке (представляется заявителем);</w:t>
      </w:r>
    </w:p>
    <w:p w:rsidR="00000000" w:rsidRDefault="00F55784">
      <w:bookmarkStart w:id="102" w:name="sub_95"/>
      <w:bookmarkEnd w:id="101"/>
      <w:r>
        <w:t xml:space="preserve">4) выписка из Единого государственного реестра юридических лиц (получается в </w:t>
      </w:r>
      <w:r>
        <w:lastRenderedPageBreak/>
        <w:t>порядке межведомственного электронного</w:t>
      </w:r>
      <w:r>
        <w:t xml:space="preserve"> взаимодействия из Управления Федеральной налоговой службы по Кемеровской области, предельный срок предоставления 5 рабочих дней);</w:t>
      </w:r>
    </w:p>
    <w:p w:rsidR="00000000" w:rsidRDefault="00F55784">
      <w:bookmarkStart w:id="103" w:name="sub_96"/>
      <w:bookmarkEnd w:id="102"/>
      <w:r>
        <w:t>5) копии актов проверок контрольными органами за последние три года, предшествующие подаче заявки на внесение изм</w:t>
      </w:r>
      <w:r>
        <w:t>енений и дополнений, а также выданные ими предписания (уведомления) (представляется заявителем);</w:t>
      </w:r>
    </w:p>
    <w:p w:rsidR="00000000" w:rsidRDefault="00F55784">
      <w:bookmarkStart w:id="104" w:name="sub_97"/>
      <w:bookmarkEnd w:id="103"/>
      <w:r>
        <w:t>6) справка налогового органа о наличии (об отсутствии) задолженности пользователя недр по уплате налогов и платежей при пользовании недрами (получа</w:t>
      </w:r>
      <w:r>
        <w:t>ется в порядке межведомственного электронного взаимодействия из Управления Федеральной налоговой службы по Кемеровской области, предельный срок предоставления 5 рабочих дней);</w:t>
      </w:r>
    </w:p>
    <w:p w:rsidR="00000000" w:rsidRDefault="00F55784">
      <w:bookmarkStart w:id="105" w:name="sub_98"/>
      <w:bookmarkEnd w:id="104"/>
      <w:r>
        <w:t>7) доверенность, в случае если заявка подписана уполномоченным заяви</w:t>
      </w:r>
      <w:r>
        <w:t>телем лицом (представляется заявителем);</w:t>
      </w:r>
    </w:p>
    <w:p w:rsidR="00000000" w:rsidRDefault="00F55784">
      <w:bookmarkStart w:id="106" w:name="sub_99"/>
      <w:bookmarkEnd w:id="105"/>
      <w:r>
        <w:t>8) проект изменений и дополнений в лицензию на пользование недрами (на бумажном носителе и в электронном виде) (представляется заявителем).</w:t>
      </w:r>
    </w:p>
    <w:p w:rsidR="00000000" w:rsidRDefault="00F55784">
      <w:bookmarkStart w:id="107" w:name="sub_101"/>
      <w:bookmarkEnd w:id="106"/>
      <w:r>
        <w:t>39. По своему желанию пользователь недр дополнител</w:t>
      </w:r>
      <w:r>
        <w:t>ьно может представить иные документы, которые, по его мнению, имеют значение для обоснования внесения изменений и дополнений в лицензию на пользование недрами.</w:t>
      </w:r>
    </w:p>
    <w:bookmarkEnd w:id="107"/>
    <w:p w:rsidR="00000000" w:rsidRDefault="00F55784">
      <w:r>
        <w:t>Запрещается требовать от заявителя:</w:t>
      </w:r>
    </w:p>
    <w:p w:rsidR="00000000" w:rsidRDefault="00F55784">
      <w:r>
        <w:t>представления документов и информации или осуществлен</w:t>
      </w:r>
      <w:r>
        <w:t>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F55784">
      <w:r>
        <w:t>представления документов и информации, которые находятся в распоряж</w:t>
      </w:r>
      <w:r>
        <w:t>ении органов, предоставляющих государственные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</w:t>
      </w:r>
      <w:r>
        <w:t>пальными правовыми актами.</w:t>
      </w:r>
    </w:p>
    <w:p w:rsidR="00000000" w:rsidRDefault="00F55784">
      <w:r>
        <w:t>Данные документы и информация должны запрашиваться и предоставляться непосредственно исполнительными органами государственной власти Кемеровской области, предоставляющими государственные услуги, иными государственными органами, о</w:t>
      </w:r>
      <w:r>
        <w:t>рганизациями в порядке межведомственного электронного взаимодействия без участия граждан.</w:t>
      </w:r>
    </w:p>
    <w:p w:rsidR="00000000" w:rsidRDefault="00F55784">
      <w:bookmarkStart w:id="108" w:name="sub_102"/>
      <w:r>
        <w:t xml:space="preserve">40. Основанием для отказа в рассмотрении заявки на внесение изменений и дополнений является представление документов с нарушением требований </w:t>
      </w:r>
      <w:hyperlink w:anchor="sub_100" w:history="1">
        <w:r>
          <w:rPr>
            <w:rStyle w:val="a4"/>
          </w:rPr>
          <w:t>пункта 38</w:t>
        </w:r>
      </w:hyperlink>
      <w:r>
        <w:t xml:space="preserve">, </w:t>
      </w:r>
      <w:hyperlink w:anchor="sub_103" w:history="1">
        <w:r>
          <w:rPr>
            <w:rStyle w:val="a4"/>
          </w:rPr>
          <w:t>41</w:t>
        </w:r>
      </w:hyperlink>
      <w:r>
        <w:t xml:space="preserve"> настоящего Административного регламента.</w:t>
      </w:r>
    </w:p>
    <w:p w:rsidR="00000000" w:rsidRDefault="00F55784">
      <w:bookmarkStart w:id="109" w:name="sub_103"/>
      <w:bookmarkEnd w:id="108"/>
      <w:r>
        <w:t xml:space="preserve">41. </w:t>
      </w:r>
      <w:hyperlink r:id="rId51" w:history="1">
        <w:r>
          <w:rPr>
            <w:rStyle w:val="a4"/>
          </w:rPr>
          <w:t>Исключен.</w:t>
        </w:r>
      </w:hyperlink>
    </w:p>
    <w:bookmarkEnd w:id="109"/>
    <w:p w:rsidR="00000000" w:rsidRDefault="00F5578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5784">
      <w:pPr>
        <w:pStyle w:val="afb"/>
      </w:pPr>
      <w:r>
        <w:t xml:space="preserve">См. текст </w:t>
      </w:r>
      <w:hyperlink r:id="rId52" w:history="1">
        <w:r>
          <w:rPr>
            <w:rStyle w:val="a4"/>
          </w:rPr>
          <w:t>пункта 41</w:t>
        </w:r>
      </w:hyperlink>
    </w:p>
    <w:p w:rsidR="00000000" w:rsidRDefault="00F55784">
      <w:bookmarkStart w:id="110" w:name="sub_104"/>
      <w:r>
        <w:t>42. Заяв</w:t>
      </w:r>
      <w:r>
        <w:t>ка на внесение изменений и дополнений по вопросу отказа пользователя недр от части участка недр, предоставленного в целях геологического изучения, удовлетворяется с 1 июля текущего года, если заявка поступила не позднее 1 апреля текущего года, или с 1 янва</w:t>
      </w:r>
      <w:r>
        <w:t>ря следующего года, если заявка поступила не позднее 1 октября текущего года.</w:t>
      </w:r>
    </w:p>
    <w:p w:rsidR="00000000" w:rsidRDefault="00F55784">
      <w:bookmarkStart w:id="111" w:name="sub_109"/>
      <w:bookmarkEnd w:id="110"/>
      <w:r>
        <w:t>43. Исполнение департаментом государственной услуги по осуществлению внесения изменений и дополнений в лицензию на право пользования недрами включает в себя:</w:t>
      </w:r>
    </w:p>
    <w:p w:rsidR="00000000" w:rsidRDefault="00F55784">
      <w:bookmarkStart w:id="112" w:name="sub_105"/>
      <w:bookmarkEnd w:id="111"/>
      <w:r>
        <w:t>1) регистрацию заявки на внесение изменений и дополнений;</w:t>
      </w:r>
    </w:p>
    <w:p w:rsidR="00000000" w:rsidRDefault="00F55784">
      <w:bookmarkStart w:id="113" w:name="sub_106"/>
      <w:bookmarkEnd w:id="112"/>
      <w:r>
        <w:t>2) рассмотрение заявки на внесение изменений и дополнений, подготовка;</w:t>
      </w:r>
    </w:p>
    <w:p w:rsidR="00000000" w:rsidRDefault="00F55784">
      <w:bookmarkStart w:id="114" w:name="sub_107"/>
      <w:bookmarkEnd w:id="113"/>
      <w:r>
        <w:t xml:space="preserve">3) принятие департаментом решения о внесении изменений и дополнений в </w:t>
      </w:r>
      <w:r>
        <w:lastRenderedPageBreak/>
        <w:t>лицензию на пользован</w:t>
      </w:r>
      <w:r>
        <w:t>ие недрами, оформление внесения изменений и дополнений в лицензию;</w:t>
      </w:r>
    </w:p>
    <w:p w:rsidR="00000000" w:rsidRDefault="00F55784">
      <w:bookmarkStart w:id="115" w:name="sub_108"/>
      <w:bookmarkEnd w:id="114"/>
      <w:r>
        <w:t>4) государственная регистрация и выдача изменений и дополнений в лицензию на пользование недрами.</w:t>
      </w:r>
    </w:p>
    <w:bookmarkEnd w:id="115"/>
    <w:p w:rsidR="00000000" w:rsidRDefault="00F55784">
      <w:r>
        <w:t xml:space="preserve">Блок-схема последовательности действий при исполнении государственной </w:t>
      </w:r>
      <w:r>
        <w:t xml:space="preserve">услуги по осуществлению внесения изменений и дополнений в лицензии на право пользования недрами приведена в </w:t>
      </w:r>
      <w:hyperlink w:anchor="sub_275" w:history="1">
        <w:r>
          <w:rPr>
            <w:rStyle w:val="a4"/>
          </w:rPr>
          <w:t>приложении 4</w:t>
        </w:r>
      </w:hyperlink>
      <w:r>
        <w:t xml:space="preserve"> к настоящему Административному регламенту.</w:t>
      </w:r>
    </w:p>
    <w:p w:rsidR="00000000" w:rsidRDefault="00F55784"/>
    <w:p w:rsidR="00000000" w:rsidRDefault="00F55784">
      <w:bookmarkStart w:id="116" w:name="sub_110"/>
      <w:r>
        <w:rPr>
          <w:rStyle w:val="a3"/>
        </w:rPr>
        <w:t>Регистрация заявки на внесение изменений и дополнений</w:t>
      </w:r>
    </w:p>
    <w:bookmarkEnd w:id="116"/>
    <w:p w:rsidR="00000000" w:rsidRDefault="00F55784"/>
    <w:p w:rsidR="00000000" w:rsidRDefault="00F55784">
      <w:r>
        <w:t>44. Регистрация заявки на внесение изменений и дополнений с приложениями (далее - заявочные материалы) осуществляется должностным лицом департамента, ответственным за делопроизводство, в день подачи заявочных материалов.</w:t>
      </w:r>
    </w:p>
    <w:p w:rsidR="00000000" w:rsidRDefault="00F55784">
      <w:bookmarkStart w:id="117" w:name="sub_111"/>
      <w:r>
        <w:t>45. В течение 1 дня со дня регистрации заявочных материалов должностное лицо департамента, ответственное за делопроизводство, направляет их на рассмотрение специалистам департамента.</w:t>
      </w:r>
    </w:p>
    <w:bookmarkEnd w:id="117"/>
    <w:p w:rsidR="00000000" w:rsidRDefault="00F55784"/>
    <w:p w:rsidR="00000000" w:rsidRDefault="00F55784">
      <w:bookmarkStart w:id="118" w:name="sub_112"/>
      <w:r>
        <w:rPr>
          <w:rStyle w:val="a3"/>
        </w:rPr>
        <w:t>Рассмотрение заявки на внесение изменений и дополнений</w:t>
      </w:r>
    </w:p>
    <w:bookmarkEnd w:id="118"/>
    <w:p w:rsidR="00000000" w:rsidRDefault="00F55784"/>
    <w:p w:rsidR="00000000" w:rsidRDefault="00F55784">
      <w:r>
        <w:t xml:space="preserve">46. В течение 8 дней со дня регистрации заявочных материалов специалист департамента рассматривает поступившие заявочные материалы на предмет их соответствия требованиям, установленным </w:t>
      </w:r>
      <w:hyperlink w:anchor="sub_100" w:history="1">
        <w:r>
          <w:rPr>
            <w:rStyle w:val="a4"/>
          </w:rPr>
          <w:t>пунктами 38</w:t>
        </w:r>
      </w:hyperlink>
      <w:r>
        <w:t xml:space="preserve">, </w:t>
      </w:r>
      <w:hyperlink w:anchor="sub_103" w:history="1">
        <w:r>
          <w:rPr>
            <w:rStyle w:val="a4"/>
          </w:rPr>
          <w:t>41</w:t>
        </w:r>
      </w:hyperlink>
      <w:r>
        <w:t xml:space="preserve"> </w:t>
      </w:r>
      <w:r>
        <w:t>настоящего Административного регламента.</w:t>
      </w:r>
    </w:p>
    <w:p w:rsidR="00000000" w:rsidRDefault="00F55784">
      <w:bookmarkStart w:id="119" w:name="sub_113"/>
      <w:r>
        <w:t>47. В случае, если по результатам рассмотрения поступившие заявочные материалы признаются несоответствующими установленным требованиям, то специалист департамента в течение 8 дней со дня регистрации заявочных</w:t>
      </w:r>
      <w:r>
        <w:t xml:space="preserve"> материалов направляет заявителю подписанное начальником департамента уведомление об отказе в приеме заявочных материалов с указанием причин отказа.</w:t>
      </w:r>
    </w:p>
    <w:bookmarkEnd w:id="119"/>
    <w:p w:rsidR="00000000" w:rsidRDefault="00F55784">
      <w:r>
        <w:t>Заявочные материалы в этом случае заявителю не возвращаются.</w:t>
      </w:r>
    </w:p>
    <w:p w:rsidR="00000000" w:rsidRDefault="00F55784">
      <w:bookmarkStart w:id="120" w:name="sub_114"/>
      <w:r>
        <w:t>48. В случае, если по результата</w:t>
      </w:r>
      <w:r>
        <w:t>м рассмотрения поступившие заявочные материалы признаются соответствующими установленным требованиям, то специалист департамента в течение 10 дней со дня регистрации заявочных материалов подготавливает проект решения о внесении изменений и дополнений в лиц</w:t>
      </w:r>
      <w:r>
        <w:t>ензии на право пользования недрами, в порядке делопроизводства направляет подготовленный проект решения специалисту, ответственному за проведение правовой экспертизы, уполномоченным должностным лицам.</w:t>
      </w:r>
    </w:p>
    <w:p w:rsidR="00000000" w:rsidRDefault="00F55784">
      <w:bookmarkStart w:id="121" w:name="sub_115"/>
      <w:bookmarkEnd w:id="120"/>
      <w:r>
        <w:t>49. Проект решения о внесении изменений и</w:t>
      </w:r>
      <w:r>
        <w:t xml:space="preserve"> дополнений в лицензии на право пользования недрами подписывается начальником департамента.</w:t>
      </w:r>
    </w:p>
    <w:p w:rsidR="00000000" w:rsidRDefault="00F55784">
      <w:bookmarkStart w:id="122" w:name="sub_116"/>
      <w:bookmarkEnd w:id="121"/>
      <w:r>
        <w:t>50. Специалист департамента в течение 2 рабочих дней с момента подписания изменений и дополнений в лицензии на право пользования недрами направляет за</w:t>
      </w:r>
      <w:r>
        <w:t>явителю заказным письмом с уведомлением о вручении подписанные начальником департамента изменения и дополнения в лицензию на пользование недрами.</w:t>
      </w:r>
    </w:p>
    <w:p w:rsidR="00000000" w:rsidRDefault="00F55784">
      <w:bookmarkStart w:id="123" w:name="sub_117"/>
      <w:bookmarkEnd w:id="122"/>
      <w:r>
        <w:t>51. Уполномоченное лицо заявителя в течение 5 дней со дня подписания решения о внесении изменени</w:t>
      </w:r>
      <w:r>
        <w:t>й и дополнений в лицензии на право пользования недрами обязано выразить согласие с внесенными изменениями и дополнениями путем проставления ниже подписи начальника департамента, подписавшего изменения и дополнения в лицензию, после слов "с изменениями и до</w:t>
      </w:r>
      <w:r>
        <w:t>полнениями в лицензию согласен" своей подписи, фамилии и инициалов, даты, печати заявителя.</w:t>
      </w:r>
    </w:p>
    <w:p w:rsidR="00000000" w:rsidRDefault="00F55784">
      <w:bookmarkStart w:id="124" w:name="sub_118"/>
      <w:bookmarkEnd w:id="123"/>
      <w:r>
        <w:t xml:space="preserve">52. В случае, если изменения и дополнения в лицензию согласовало лицо, не </w:t>
      </w:r>
      <w:r>
        <w:lastRenderedPageBreak/>
        <w:t>являющееся руководителем заявителя и отличное от уполномоченного лица, подпи</w:t>
      </w:r>
      <w:r>
        <w:t xml:space="preserve">савшего заявку, указанную в </w:t>
      </w:r>
      <w:hyperlink w:anchor="sub_100" w:history="1">
        <w:r>
          <w:rPr>
            <w:rStyle w:val="a4"/>
          </w:rPr>
          <w:t>пункте 38</w:t>
        </w:r>
      </w:hyperlink>
      <w:r>
        <w:t xml:space="preserve"> настоящего Административного регламента, то к направляемым изменениям и дополнениям в лицензию прикладывается доверенность.</w:t>
      </w:r>
    </w:p>
    <w:p w:rsidR="00000000" w:rsidRDefault="00F55784">
      <w:bookmarkStart w:id="125" w:name="sub_119"/>
      <w:bookmarkEnd w:id="124"/>
      <w:r>
        <w:t xml:space="preserve">53. В случае, если заявитель не согласен с изменениями </w:t>
      </w:r>
      <w:r>
        <w:t xml:space="preserve">и дополнениями в лицензию, то уполномоченное лицо заявителя в течение срока, установленного в </w:t>
      </w:r>
      <w:hyperlink w:anchor="sub_117" w:history="1">
        <w:r>
          <w:rPr>
            <w:rStyle w:val="a4"/>
          </w:rPr>
          <w:t>пункте 51</w:t>
        </w:r>
      </w:hyperlink>
      <w:r>
        <w:t xml:space="preserve"> настоящего Административного регламента, обязано направить в орган, подписавший изменения и дополнения в лицензию, мотивированн</w:t>
      </w:r>
      <w:r>
        <w:t>ый отказ.</w:t>
      </w:r>
    </w:p>
    <w:p w:rsidR="00000000" w:rsidRDefault="00F55784">
      <w:bookmarkStart w:id="126" w:name="sub_120"/>
      <w:bookmarkEnd w:id="125"/>
      <w:r>
        <w:t>54. После согласования уполномоченным лицом заявителя изменений и дополнений в лицензию на пользование недрами указанные изменения и дополнения специалист департамента регистрирует изменения и дополнения в лицензию в установленном п</w:t>
      </w:r>
      <w:r>
        <w:t>орядке.</w:t>
      </w:r>
    </w:p>
    <w:p w:rsidR="00000000" w:rsidRDefault="00F55784">
      <w:bookmarkStart w:id="127" w:name="sub_121"/>
      <w:bookmarkEnd w:id="126"/>
      <w:r>
        <w:t>55. В случае, если в течение 5 дней с момента получения заявителем изменений и дополнений в лицензию на пользование недрами заявитель не согласовывает их или направил отказ в согласовании, то начальником департамента принимается решен</w:t>
      </w:r>
      <w:r>
        <w:t>ие об аннулировании изменений и дополнений в лицензию.</w:t>
      </w:r>
    </w:p>
    <w:bookmarkEnd w:id="127"/>
    <w:p w:rsidR="00000000" w:rsidRDefault="00F55784"/>
    <w:p w:rsidR="00000000" w:rsidRDefault="00F55784">
      <w:bookmarkStart w:id="128" w:name="sub_122"/>
      <w:r>
        <w:rPr>
          <w:rStyle w:val="a3"/>
        </w:rPr>
        <w:t>Государственная регистрация и выдача изменений и дополнений в лицензию на пользование недрами</w:t>
      </w:r>
    </w:p>
    <w:bookmarkEnd w:id="128"/>
    <w:p w:rsidR="00000000" w:rsidRDefault="00F55784"/>
    <w:p w:rsidR="00000000" w:rsidRDefault="00F55784">
      <w:r>
        <w:t>56. Регистрация и выдача изменений и дополнений в лицензию на пользование недрами ос</w:t>
      </w:r>
      <w:r>
        <w:t xml:space="preserve">уществляется в сроки и в порядке, установленные настоящим Административным регламентом в </w:t>
      </w:r>
      <w:hyperlink w:anchor="sub_75" w:history="1">
        <w:r>
          <w:rPr>
            <w:rStyle w:val="a4"/>
          </w:rPr>
          <w:t>пунктах 23 - 24</w:t>
        </w:r>
      </w:hyperlink>
      <w:r>
        <w:t xml:space="preserve"> и </w:t>
      </w:r>
      <w:hyperlink w:anchor="sub_85" w:history="1">
        <w:r>
          <w:rPr>
            <w:rStyle w:val="a4"/>
          </w:rPr>
          <w:t>31</w:t>
        </w:r>
      </w:hyperlink>
      <w:r>
        <w:t xml:space="preserve"> для регистрации и выдачи лицензий на пользование недрами.</w:t>
      </w:r>
    </w:p>
    <w:p w:rsidR="00000000" w:rsidRDefault="00F55784">
      <w:bookmarkStart w:id="129" w:name="sub_123"/>
      <w:r>
        <w:t>57. При государственной регистрац</w:t>
      </w:r>
      <w:r>
        <w:t>ии изменений и дополнений в лицензию на пользование недрами:</w:t>
      </w:r>
    </w:p>
    <w:bookmarkEnd w:id="129"/>
    <w:p w:rsidR="00000000" w:rsidRDefault="00F55784">
      <w:r>
        <w:t>уникальный регистрационный номер не присваивается;</w:t>
      </w:r>
    </w:p>
    <w:p w:rsidR="00000000" w:rsidRDefault="00F55784">
      <w:r>
        <w:t>штамп проставляется в левом верхнем углу на первом листе изменений и дополнений в лицензию.</w:t>
      </w:r>
    </w:p>
    <w:p w:rsidR="00000000" w:rsidRDefault="00F55784"/>
    <w:p w:rsidR="00000000" w:rsidRDefault="00F55784">
      <w:bookmarkStart w:id="130" w:name="sub_133"/>
      <w:r>
        <w:rPr>
          <w:rStyle w:val="a3"/>
        </w:rPr>
        <w:t>Последовательность действий при испол</w:t>
      </w:r>
      <w:r>
        <w:rPr>
          <w:rStyle w:val="a3"/>
        </w:rPr>
        <w:t>нении государственной услуги по осуществлению переоформления лицензий</w:t>
      </w:r>
    </w:p>
    <w:bookmarkEnd w:id="130"/>
    <w:p w:rsidR="00000000" w:rsidRDefault="00F55784"/>
    <w:p w:rsidR="00000000" w:rsidRDefault="00F55784">
      <w:r>
        <w:t>58. Государственная услуга по осуществлению переоформления лицензий на пользование участками недр реализуется департаментом в следующих случаях:</w:t>
      </w:r>
    </w:p>
    <w:p w:rsidR="00000000" w:rsidRDefault="00F55784">
      <w:bookmarkStart w:id="131" w:name="sub_124"/>
      <w:r>
        <w:t>1) реорганизация юридическ</w:t>
      </w:r>
      <w:r>
        <w:t>ого лица - пользователя недр путем его преобразования - изменения его организационно-правовой формы;</w:t>
      </w:r>
    </w:p>
    <w:p w:rsidR="00000000" w:rsidRDefault="00F55784">
      <w:bookmarkStart w:id="132" w:name="sub_125"/>
      <w:bookmarkEnd w:id="131"/>
      <w:r>
        <w:t>2) реорганизация юридического лица - пользователя недр путем присоединения к нему другого юридического лица или слияния его с другим юридичес</w:t>
      </w:r>
      <w:r>
        <w:t>ким лицом в соответствии с законодательством Российской Федерации;</w:t>
      </w:r>
    </w:p>
    <w:p w:rsidR="00000000" w:rsidRDefault="00F55784">
      <w:bookmarkStart w:id="133" w:name="sub_126"/>
      <w:bookmarkEnd w:id="132"/>
      <w:r>
        <w:t>3) прекращение деятельности юридического лица - пользователя недр вследствие его присоединения к другому юридическому лицу в соответствии с законодательством Российской Федера</w:t>
      </w:r>
      <w:r>
        <w:t>ции при условии, если другое юридическое лицо будет отвечать требованиям, предъявляемым к пользователям недр, а также будет иметь квалифицированных специалистов, необходимые финансовые и технические средства для безопасного проведения работ;</w:t>
      </w:r>
    </w:p>
    <w:p w:rsidR="00000000" w:rsidRDefault="00F55784">
      <w:bookmarkStart w:id="134" w:name="sub_127"/>
      <w:bookmarkEnd w:id="133"/>
      <w:r>
        <w:t>4) реорганизация юридического лица - пользователя недр путем его разделения или выделения из него другого юридического лица в соответствии с законодательством Российской Федерации, если вновь созданное юридическое лицо намерено продолжать деятельность в со</w:t>
      </w:r>
      <w:r>
        <w:t xml:space="preserve">ответствии с лицензией на право пользования недрами, </w:t>
      </w:r>
      <w:r>
        <w:lastRenderedPageBreak/>
        <w:t>предоставленной прежнему пользователю недр;</w:t>
      </w:r>
    </w:p>
    <w:p w:rsidR="00000000" w:rsidRDefault="00F55784">
      <w:bookmarkStart w:id="135" w:name="sub_128"/>
      <w:bookmarkEnd w:id="134"/>
      <w:r>
        <w:t>5) юридическое лицо - пользователь недр выступает учредителем нового юридического лица, созданного для продолжения деятельности на предоставленно</w:t>
      </w:r>
      <w:r>
        <w:t>м участке недр в соответствии с лицензией на право пользования недрами, при условии, если новое юридическое лицо образовано в соответствии с законодательством Российской Федерации и ему передано имущество, необходимое для осуществления деятельности, указан</w:t>
      </w:r>
      <w:r>
        <w:t>ной в лицензии на пользование недрами, в том числе из состава имущества объектов обустройства в границах лицензионного участка, а также имеются необходимые разрешения (лицензии) на осуществление видов деятельности, связанных с недропользованием, и доля пре</w:t>
      </w:r>
      <w:r>
        <w:t>жнего юридического лица - пользователя недр в уставном капитале нового юридического лица на момент перехода права пользования участком недр составляет не менее половины уставного капитала нового юридического лица;</w:t>
      </w:r>
    </w:p>
    <w:p w:rsidR="00000000" w:rsidRDefault="00F55784">
      <w:bookmarkStart w:id="136" w:name="sub_129"/>
      <w:bookmarkEnd w:id="135"/>
      <w:r>
        <w:t>6) передача права пользовани</w:t>
      </w:r>
      <w:r>
        <w:t>я участком недр юридическим лицом - пользователем недр, являющимся основным обществом, юридическому лицу, являющемуся его дочерним обществом, передача права пользования участком недр юридическим лицом - пользователем недр, являющимся дочерним обществом, юр</w:t>
      </w:r>
      <w:r>
        <w:t>идическому лицу, являющемуся его основным обществом, если юридическое лицо, которому передается право пользования недрами, создано в соответствии с законодательством Российской Федерации, соответствует требованиям, предъявляемым к пользователю недр законод</w:t>
      </w:r>
      <w:r>
        <w:t>ательством Российской Федерации, условиям проведения конкурса или аукциона на право пользования данным участком недр, условиям лицензии на право пользования данным участком недр и такому юридическому лицу передано имущество, необходимое для осуществления д</w:t>
      </w:r>
      <w:r>
        <w:t xml:space="preserve">еятельности, указанной в лицензии на пользование недрами, в том числе из состава имущества объектов обустройства в границах лицензионного участка, а также передача права пользования участком недр юридическим лицом - пользователем недр, являющимся дочерним </w:t>
      </w:r>
      <w:r>
        <w:t>обществом основного общества, юридическому лицу, являющемуся дочерним обществом того же основного общества, по его указанию, при соблюдении указанных условий;</w:t>
      </w:r>
    </w:p>
    <w:p w:rsidR="00000000" w:rsidRDefault="00F55784">
      <w:bookmarkStart w:id="137" w:name="sub_130"/>
      <w:bookmarkEnd w:id="136"/>
      <w:r>
        <w:t>7) приобретение субъектом предпринимательской деятельности в порядке, предусмотренн</w:t>
      </w:r>
      <w:r>
        <w:t xml:space="preserve">ом </w:t>
      </w:r>
      <w:hyperlink r:id="rId53" w:history="1">
        <w:r>
          <w:rPr>
            <w:rStyle w:val="a4"/>
          </w:rPr>
          <w:t>Федеральным законом</w:t>
        </w:r>
      </w:hyperlink>
      <w:r>
        <w:t xml:space="preserve"> "О несостоятельности (банкротстве)", имущества (имущественного комплекса) предприятия-банкрота (пользователя недр) при условии, что приобретатель имущества является юридическим лицом, созданным в соот</w:t>
      </w:r>
      <w:r>
        <w:t xml:space="preserve">ветствии с законодательством Российской Федерации, отвечает квалификационным требованиям, предъявляемым к пользователю недр </w:t>
      </w:r>
      <w:hyperlink r:id="rId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недрах;</w:t>
      </w:r>
    </w:p>
    <w:p w:rsidR="00000000" w:rsidRDefault="00F55784">
      <w:bookmarkStart w:id="138" w:name="sub_131"/>
      <w:bookmarkEnd w:id="137"/>
      <w:r>
        <w:t>8) изменение наименования юридиче</w:t>
      </w:r>
      <w:r>
        <w:t>ского лица - пользователя недр;</w:t>
      </w:r>
    </w:p>
    <w:p w:rsidR="00000000" w:rsidRDefault="00F55784">
      <w:bookmarkStart w:id="139" w:name="sub_132"/>
      <w:bookmarkEnd w:id="138"/>
      <w:r>
        <w:t>9) передача права пользования участками недр, предоставленными субъектам предпринимательской деятельности на основании соглашений о разделе продукции, а также продление срока действия соглашения о разделе проду</w:t>
      </w:r>
      <w:r>
        <w:t>кции.</w:t>
      </w:r>
    </w:p>
    <w:p w:rsidR="00000000" w:rsidRDefault="00F55784">
      <w:bookmarkStart w:id="140" w:name="sub_134"/>
      <w:bookmarkEnd w:id="139"/>
      <w:r>
        <w:t>59. При переоформлении лицензии на пользование участком недр условия пользования недрами пересмотру не подлежат.</w:t>
      </w:r>
    </w:p>
    <w:p w:rsidR="00000000" w:rsidRDefault="00F55784">
      <w:bookmarkStart w:id="141" w:name="sub_139"/>
      <w:bookmarkEnd w:id="140"/>
      <w:r>
        <w:t>60. Исполнение департаментом государственной услуги по осуществлению переоформления лицензий на пользование у</w:t>
      </w:r>
      <w:r>
        <w:t>частками недр включает в себя:</w:t>
      </w:r>
    </w:p>
    <w:p w:rsidR="00000000" w:rsidRDefault="00F55784">
      <w:bookmarkStart w:id="142" w:name="sub_135"/>
      <w:bookmarkEnd w:id="141"/>
      <w:r>
        <w:t>1) регистрацию заявки на переоформление лицензии на пользование участками недр (далее - заявка на переоформление лицензии);</w:t>
      </w:r>
    </w:p>
    <w:p w:rsidR="00000000" w:rsidRDefault="00F55784">
      <w:bookmarkStart w:id="143" w:name="sub_136"/>
      <w:bookmarkEnd w:id="142"/>
      <w:r>
        <w:t>2) рассмотрение заявки на переоформление лицензии;</w:t>
      </w:r>
    </w:p>
    <w:p w:rsidR="00000000" w:rsidRDefault="00F55784">
      <w:bookmarkStart w:id="144" w:name="sub_137"/>
      <w:bookmarkEnd w:id="143"/>
      <w:r>
        <w:t>3) приня</w:t>
      </w:r>
      <w:r>
        <w:t>тие департаментом решения о переоформлении лицензии на пользование участком недр;</w:t>
      </w:r>
    </w:p>
    <w:p w:rsidR="00000000" w:rsidRDefault="00F55784">
      <w:bookmarkStart w:id="145" w:name="sub_138"/>
      <w:bookmarkEnd w:id="144"/>
      <w:r>
        <w:lastRenderedPageBreak/>
        <w:t>4) оформление, государственную регистрацию и выдачу переоформленной лицензии.</w:t>
      </w:r>
    </w:p>
    <w:p w:rsidR="00000000" w:rsidRDefault="00F55784">
      <w:bookmarkStart w:id="146" w:name="sub_140"/>
      <w:bookmarkEnd w:id="145"/>
      <w:r>
        <w:t>61. Блок-схема последовательности действий при исполнении государств</w:t>
      </w:r>
      <w:r>
        <w:t xml:space="preserve">енной функции по осуществлению переоформления лицензий приведена в </w:t>
      </w:r>
      <w:hyperlink w:anchor="sub_276" w:history="1">
        <w:r>
          <w:rPr>
            <w:rStyle w:val="a4"/>
          </w:rPr>
          <w:t>приложении 5</w:t>
        </w:r>
      </w:hyperlink>
      <w:r>
        <w:t xml:space="preserve"> к настоящему Административному регламенту.</w:t>
      </w:r>
    </w:p>
    <w:p w:rsidR="00000000" w:rsidRDefault="00F55784">
      <w:bookmarkStart w:id="147" w:name="sub_147"/>
      <w:bookmarkEnd w:id="146"/>
      <w:r>
        <w:t>62. Отказ в переоформлении лицензии на пользование участком недр следует в случаях, если:</w:t>
      </w:r>
    </w:p>
    <w:p w:rsidR="00000000" w:rsidRDefault="00F55784">
      <w:bookmarkStart w:id="148" w:name="sub_141"/>
      <w:bookmarkEnd w:id="147"/>
      <w:r>
        <w:t>1) такое переоформление не отвечает условиям и требованиям, установленным законодательством Российской Федерации;</w:t>
      </w:r>
    </w:p>
    <w:p w:rsidR="00000000" w:rsidRDefault="00F55784">
      <w:bookmarkStart w:id="149" w:name="sub_142"/>
      <w:bookmarkEnd w:id="148"/>
      <w:r>
        <w:t>2) заявка на переоформление лицензии подана с нарушением требований, установленных настоящим Административным регламен</w:t>
      </w:r>
      <w:r>
        <w:t>том;</w:t>
      </w:r>
    </w:p>
    <w:p w:rsidR="00000000" w:rsidRDefault="00F55784">
      <w:bookmarkStart w:id="150" w:name="sub_143"/>
      <w:bookmarkEnd w:id="149"/>
      <w:r>
        <w:t>3) заявитель представил о себе неверные сведения;</w:t>
      </w:r>
    </w:p>
    <w:p w:rsidR="00000000" w:rsidRDefault="00F55784">
      <w:bookmarkStart w:id="151" w:name="sub_144"/>
      <w:bookmarkEnd w:id="150"/>
      <w:r>
        <w:t>4) заявитель не представил доказательств того, что обладает квалифицированными специалистами, необходимыми финансовыми и техническими средствами для эффективного и безопасно</w:t>
      </w:r>
      <w:r>
        <w:t>го проведения работ;</w:t>
      </w:r>
    </w:p>
    <w:p w:rsidR="00000000" w:rsidRDefault="00F55784">
      <w:bookmarkStart w:id="152" w:name="sub_145"/>
      <w:bookmarkEnd w:id="151"/>
      <w:r>
        <w:t xml:space="preserve">5) </w:t>
      </w:r>
      <w:hyperlink r:id="rId55" w:history="1">
        <w:r>
          <w:rPr>
            <w:rStyle w:val="a4"/>
          </w:rPr>
          <w:t>исключен;</w:t>
        </w:r>
      </w:hyperlink>
    </w:p>
    <w:bookmarkEnd w:id="152"/>
    <w:p w:rsidR="00000000" w:rsidRDefault="00F5578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F55784">
      <w:pPr>
        <w:pStyle w:val="afb"/>
      </w:pPr>
      <w:r>
        <w:t xml:space="preserve">См. текст </w:t>
      </w:r>
      <w:hyperlink r:id="rId56" w:history="1">
        <w:r>
          <w:rPr>
            <w:rStyle w:val="a4"/>
          </w:rPr>
          <w:t>подпункта 5 пункта 62</w:t>
        </w:r>
      </w:hyperlink>
    </w:p>
    <w:p w:rsidR="00000000" w:rsidRDefault="00F55784">
      <w:bookmarkStart w:id="153" w:name="sub_146"/>
      <w:r>
        <w:t xml:space="preserve">6) если до наступления событий, указанных в </w:t>
      </w:r>
      <w:hyperlink w:anchor="sub_124" w:history="1">
        <w:r>
          <w:rPr>
            <w:rStyle w:val="a4"/>
          </w:rPr>
          <w:t>подпунктах 1 - 7 пункта 58</w:t>
        </w:r>
      </w:hyperlink>
      <w:r>
        <w:t xml:space="preserve"> настоящего Административного регламента, по участку недр, предоставленному в пользование предыдущему пользователю недр, начата в соответствии со </w:t>
      </w:r>
      <w:hyperlink r:id="rId57" w:history="1">
        <w:r>
          <w:rPr>
            <w:rStyle w:val="a4"/>
          </w:rPr>
          <w:t>статьей 21</w:t>
        </w:r>
      </w:hyperlink>
      <w:r>
        <w:t xml:space="preserve"> Закона Российской Федерации и в порядке, установленном настоящим Административным регламентом, процедура досрочного прекращения права пользования недрами.</w:t>
      </w:r>
    </w:p>
    <w:bookmarkEnd w:id="153"/>
    <w:p w:rsidR="00000000" w:rsidRDefault="00F55784"/>
    <w:p w:rsidR="00000000" w:rsidRDefault="00F55784">
      <w:bookmarkStart w:id="154" w:name="sub_148"/>
      <w:r>
        <w:rPr>
          <w:rStyle w:val="a3"/>
        </w:rPr>
        <w:t>Регистрация заявки на переоформление лицензии</w:t>
      </w:r>
    </w:p>
    <w:bookmarkEnd w:id="154"/>
    <w:p w:rsidR="00000000" w:rsidRDefault="00F55784"/>
    <w:p w:rsidR="00000000" w:rsidRDefault="00F55784">
      <w:r>
        <w:t>63. Заявка на переоформление ли</w:t>
      </w:r>
      <w:r>
        <w:t>цензии оформляется в произвольной форме, адресуется начальнику департамента, подписывается уполномоченным лицом заявителя либо заявителем, заверяется печатью (в случае если заявитель является юридическим лицом) и подается в департамент.</w:t>
      </w:r>
    </w:p>
    <w:p w:rsidR="00000000" w:rsidRDefault="00F55784">
      <w:bookmarkStart w:id="155" w:name="sub_149"/>
      <w:r>
        <w:t>64. Заявка н</w:t>
      </w:r>
      <w:r>
        <w:t>а переоформление лицензии должна содержать:</w:t>
      </w:r>
    </w:p>
    <w:bookmarkEnd w:id="155"/>
    <w:p w:rsidR="00000000" w:rsidRDefault="00F55784">
      <w:r>
        <w:t>полное официальное наименование заявителя;</w:t>
      </w:r>
    </w:p>
    <w:p w:rsidR="00000000" w:rsidRDefault="00F55784">
      <w:r>
        <w:t>его юридический адрес;</w:t>
      </w:r>
    </w:p>
    <w:p w:rsidR="00000000" w:rsidRDefault="00F55784">
      <w:r>
        <w:t>основной государственный регистрационный номер записи о государственной регистрации заявителя;</w:t>
      </w:r>
    </w:p>
    <w:p w:rsidR="00000000" w:rsidRDefault="00F55784">
      <w:r>
        <w:t>ИНН заявителя;</w:t>
      </w:r>
    </w:p>
    <w:p w:rsidR="00000000" w:rsidRDefault="00F55784">
      <w:r>
        <w:t>просьбу о переоформлении лицензии на пользование недрами с указанием вида, номера, даты государственной регистрации переоформляемой лицензии, наименования участка недр, целевого назначения работ на участке недр;</w:t>
      </w:r>
    </w:p>
    <w:p w:rsidR="00000000" w:rsidRDefault="00F55784">
      <w:r>
        <w:t>основание переоформления лицензии, предусмот</w:t>
      </w:r>
      <w:r>
        <w:t xml:space="preserve">ренное </w:t>
      </w:r>
      <w:hyperlink r:id="rId58" w:history="1">
        <w:r>
          <w:rPr>
            <w:rStyle w:val="a4"/>
          </w:rPr>
          <w:t>статьей 17.1</w:t>
        </w:r>
      </w:hyperlink>
      <w:r>
        <w:t xml:space="preserve"> Закона Российской Федерации "О недрах";</w:t>
      </w:r>
    </w:p>
    <w:p w:rsidR="00000000" w:rsidRDefault="00F55784">
      <w:r>
        <w:t>согласие заявителя принять в полном объеме на себя выполнение условий пользования недрами, предусмотренных переоформляемой лицензией.</w:t>
      </w:r>
    </w:p>
    <w:p w:rsidR="00000000" w:rsidRDefault="00F55784">
      <w:bookmarkStart w:id="156" w:name="sub_156"/>
      <w:r>
        <w:t>65. К заявке на п</w:t>
      </w:r>
      <w:r>
        <w:t>ереоформление лицензии должны прилагаться следующие материалы:</w:t>
      </w:r>
    </w:p>
    <w:p w:rsidR="00000000" w:rsidRDefault="00F55784">
      <w:bookmarkStart w:id="157" w:name="sub_150"/>
      <w:bookmarkEnd w:id="156"/>
      <w:r>
        <w:t>1) заверенные в установленном порядке копии учредительных документов и документа, подтверждающего факт внесения записи о регистрации юридического лица в Единый государственный рее</w:t>
      </w:r>
      <w:r>
        <w:t>стр юридических лиц (представляется заявителем);</w:t>
      </w:r>
    </w:p>
    <w:p w:rsidR="00000000" w:rsidRDefault="00F55784">
      <w:bookmarkStart w:id="158" w:name="sub_151"/>
      <w:bookmarkEnd w:id="157"/>
      <w:r>
        <w:t xml:space="preserve">2) выписка из Единого государственного реестра юридических лиц (получается в </w:t>
      </w:r>
      <w:r>
        <w:lastRenderedPageBreak/>
        <w:t>порядке межведомственного электронного взаимодействия из Управления Федеральной налоговой службы по Кемеровской обла</w:t>
      </w:r>
      <w:r>
        <w:t>сти, предельный срок предоставления 5 рабочих дней);</w:t>
      </w:r>
    </w:p>
    <w:p w:rsidR="00000000" w:rsidRDefault="00F55784">
      <w:bookmarkStart w:id="159" w:name="sub_152"/>
      <w:bookmarkEnd w:id="158"/>
      <w:r>
        <w:t xml:space="preserve">3) документ, подтверждающий согласие владельца лицензии на переоформление лицензии на претендента с указанием основания ее переоформления (если на момент подачи заявления владелец лицензии </w:t>
      </w:r>
      <w:r>
        <w:t>сохраняет статус юридического лица) (представляется заявителем);</w:t>
      </w:r>
    </w:p>
    <w:p w:rsidR="00000000" w:rsidRDefault="00F55784">
      <w:bookmarkStart w:id="160" w:name="sub_153"/>
      <w:bookmarkEnd w:id="159"/>
      <w:r>
        <w:t>4) копия действующей лицензии на пользование недрами со всеми приложениями к ней, зарегистрированными в установленном порядке, подлежащая переоформлению (представляется заявител</w:t>
      </w:r>
      <w:r>
        <w:t>ем);</w:t>
      </w:r>
    </w:p>
    <w:p w:rsidR="00000000" w:rsidRDefault="00F55784">
      <w:bookmarkStart w:id="161" w:name="sub_154"/>
      <w:bookmarkEnd w:id="160"/>
      <w:r>
        <w:t>5) доверенность, в случае если заявка на переоформление лицензии подписана уполномоченным заявителем лицом (представляется заявителем);</w:t>
      </w:r>
    </w:p>
    <w:p w:rsidR="00000000" w:rsidRDefault="00F55784">
      <w:bookmarkStart w:id="162" w:name="sub_155"/>
      <w:bookmarkEnd w:id="161"/>
      <w:r>
        <w:t>6) выписка из реестра акционеров (для претендентов - акционерных обществ) (представляет</w:t>
      </w:r>
      <w:r>
        <w:t>ся заявителем).</w:t>
      </w:r>
    </w:p>
    <w:p w:rsidR="00000000" w:rsidRDefault="00F55784">
      <w:bookmarkStart w:id="163" w:name="sub_163"/>
      <w:bookmarkEnd w:id="162"/>
      <w:r>
        <w:t xml:space="preserve">66. В зависимости от конкретного основания перехода права пользования недрами заявитель должен дополнительно к документам, указанным в </w:t>
      </w:r>
      <w:hyperlink w:anchor="sub_156" w:history="1">
        <w:r>
          <w:rPr>
            <w:rStyle w:val="a4"/>
          </w:rPr>
          <w:t>пункте 65</w:t>
        </w:r>
      </w:hyperlink>
      <w:r>
        <w:t xml:space="preserve"> настоящего Административного регламента, представить сле</w:t>
      </w:r>
      <w:r>
        <w:t>дующие документы и сведения:</w:t>
      </w:r>
    </w:p>
    <w:p w:rsidR="00000000" w:rsidRDefault="00F55784">
      <w:bookmarkStart w:id="164" w:name="sub_157"/>
      <w:bookmarkEnd w:id="163"/>
      <w:r>
        <w:t xml:space="preserve">1) по </w:t>
      </w:r>
      <w:hyperlink w:anchor="sub_124" w:history="1">
        <w:r>
          <w:rPr>
            <w:rStyle w:val="a4"/>
          </w:rPr>
          <w:t>подпункту 1 пункта 58</w:t>
        </w:r>
      </w:hyperlink>
      <w:r>
        <w:t xml:space="preserve"> настоящего Административного регламента - передаточный акт (оригинал или заверенная в установленном порядке копия), в котором должно быть определенным образом о</w:t>
      </w:r>
      <w:r>
        <w:t>тражено правопреемство лица, претендующего на получение лицензии, на соответствующий участок недр;</w:t>
      </w:r>
    </w:p>
    <w:p w:rsidR="00000000" w:rsidRDefault="00F55784">
      <w:bookmarkStart w:id="165" w:name="sub_158"/>
      <w:bookmarkEnd w:id="164"/>
      <w:r>
        <w:t xml:space="preserve">2) по </w:t>
      </w:r>
      <w:hyperlink w:anchor="sub_125" w:history="1">
        <w:r>
          <w:rPr>
            <w:rStyle w:val="a4"/>
          </w:rPr>
          <w:t>подпунктам 2</w:t>
        </w:r>
      </w:hyperlink>
      <w:r>
        <w:t xml:space="preserve"> и </w:t>
      </w:r>
      <w:hyperlink w:anchor="sub_126" w:history="1">
        <w:r>
          <w:rPr>
            <w:rStyle w:val="a4"/>
          </w:rPr>
          <w:t>3 пункта 58</w:t>
        </w:r>
      </w:hyperlink>
      <w:r>
        <w:t xml:space="preserve"> настоящего Административного регламента:</w:t>
      </w:r>
    </w:p>
    <w:bookmarkEnd w:id="165"/>
    <w:p w:rsidR="00000000" w:rsidRDefault="00F55784">
      <w:r>
        <w:t>передаточный</w:t>
      </w:r>
      <w:r>
        <w:t xml:space="preserve"> акт (оригинал или заверенная в установленном порядке копия), в котором должно быть определенным образом отражено правопреемство лица, претендующего на получение лицензии, на соответствующий участок недр;</w:t>
      </w:r>
    </w:p>
    <w:p w:rsidR="00000000" w:rsidRDefault="00F55784">
      <w:r>
        <w:t>данные о соответствии претендента требованиям, пред</w:t>
      </w:r>
      <w:r>
        <w:t>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специалистов;</w:t>
      </w:r>
    </w:p>
    <w:p w:rsidR="00000000" w:rsidRDefault="00F55784">
      <w:bookmarkStart w:id="166" w:name="sub_159"/>
      <w:r>
        <w:t xml:space="preserve">3) по </w:t>
      </w:r>
      <w:hyperlink w:anchor="sub_127" w:history="1">
        <w:r>
          <w:rPr>
            <w:rStyle w:val="a4"/>
          </w:rPr>
          <w:t>подпункту 4 пу</w:t>
        </w:r>
        <w:r>
          <w:rPr>
            <w:rStyle w:val="a4"/>
          </w:rPr>
          <w:t>нкта 58</w:t>
        </w:r>
      </w:hyperlink>
      <w:r>
        <w:t xml:space="preserve"> настоящего Административного регламента:</w:t>
      </w:r>
    </w:p>
    <w:bookmarkEnd w:id="166"/>
    <w:p w:rsidR="00000000" w:rsidRDefault="00F55784">
      <w:r>
        <w:t>разделительный баланс (оригинал или заверенная в установленном порядке копия), в котором должно быть отражено правопреемство лица, претендующего на получение лицензии, на соответствующий участок не</w:t>
      </w:r>
      <w:r>
        <w:t>др;</w:t>
      </w:r>
    </w:p>
    <w:p w:rsidR="00000000" w:rsidRDefault="00F55784">
      <w:r>
        <w:t>данные о соответствии претендента требованиям, предъявляемым к 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квалифицированных специали</w:t>
      </w:r>
      <w:r>
        <w:t>стов;</w:t>
      </w:r>
    </w:p>
    <w:p w:rsidR="00000000" w:rsidRDefault="00F55784">
      <w:bookmarkStart w:id="167" w:name="sub_160"/>
      <w:r>
        <w:t xml:space="preserve">4) по </w:t>
      </w:r>
      <w:hyperlink w:anchor="sub_128" w:history="1">
        <w:r>
          <w:rPr>
            <w:rStyle w:val="a4"/>
          </w:rPr>
          <w:t>подпункту 5 пункта 58</w:t>
        </w:r>
      </w:hyperlink>
      <w:r>
        <w:t xml:space="preserve"> настоящего Административного регламента:</w:t>
      </w:r>
    </w:p>
    <w:bookmarkEnd w:id="167"/>
    <w:p w:rsidR="00000000" w:rsidRDefault="00F55784">
      <w:r>
        <w:t>заверенные в установленном порядке копии документов, подтверждающих, что новое юридическое лицо (претендент) образовано в соответствии с закон</w:t>
      </w:r>
      <w:r>
        <w:t>одательством Российской Федерации и доля прежнего юридического лица - пользователя недр составляет не менее половины уставного капитала претендента на момент перехода права пользования недрами;</w:t>
      </w:r>
    </w:p>
    <w:p w:rsidR="00000000" w:rsidRDefault="00F55784">
      <w:r>
        <w:t xml:space="preserve">данные о том, что претенденту передано имущество, необходимое </w:t>
      </w:r>
      <w:r>
        <w:t>для осуществления деятельности, указанной в лицензии на пользование участком недр, в том числе из состава имущества объектов обустройства в границах лицензионного участка, и имеются необходимые лицензии на осуществление видов деятельности, связанных с поль</w:t>
      </w:r>
      <w:r>
        <w:t>зованием недрами;</w:t>
      </w:r>
    </w:p>
    <w:p w:rsidR="00000000" w:rsidRDefault="00F55784">
      <w:r>
        <w:t xml:space="preserve">данные о соответствии претендента требованиям, предъявляемым к </w:t>
      </w:r>
      <w:r>
        <w:lastRenderedPageBreak/>
        <w:t>пользователям недр, а также о наличии необходимых финансовых и технических средств для безопасного проведения работ, связанных с пользованием недрами, и о наличии квалифициров</w:t>
      </w:r>
      <w:r>
        <w:t>анных специалистов;</w:t>
      </w:r>
    </w:p>
    <w:p w:rsidR="00000000" w:rsidRDefault="00F55784">
      <w:bookmarkStart w:id="168" w:name="sub_161"/>
      <w:r>
        <w:t xml:space="preserve">5) по </w:t>
      </w:r>
      <w:hyperlink w:anchor="sub_129" w:history="1">
        <w:r>
          <w:rPr>
            <w:rStyle w:val="a4"/>
          </w:rPr>
          <w:t>подпункту 6 пункта 58</w:t>
        </w:r>
      </w:hyperlink>
      <w:r>
        <w:t xml:space="preserve"> настоящего Административного регламента - в случае передачи права пользования участком недр юридическим лицом - пользователем недр, являющимся основным обществом, юридическому </w:t>
      </w:r>
      <w:r>
        <w:t>лицу, являющемуся его дочерним обществом, передачи права пользования участком недр юридическим лицом - пользователем недр, являющимся дочерним обществом, юридическому лицу, являющемуся его основным обществом, претендент представляет документы, подтверждающ</w:t>
      </w:r>
      <w:r>
        <w:t>ие статус основного и дочернего общества (копии учредительных и регистрационных документов основного и дочернего общества (представляется заявителем), выписка из Единого государственного реестра юридических лиц (получается в порядке межведомственного элект</w:t>
      </w:r>
      <w:r>
        <w:t>ронного взаимодействия из Управления Федеральной налоговой службы по Кемеровской области, предельный срок предоставления 5 рабочих дней), выписка из реестра акционеров (представляется заявителем), копии договора между хозяйственными обществами или иных док</w:t>
      </w:r>
      <w:r>
        <w:t xml:space="preserve">ументов, подтверждающих возможность основного общества определять решения, принимаемые дочерним обществом, в соответствии с </w:t>
      </w:r>
      <w:hyperlink r:id="rId59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Федерации) (представляется заявителем).</w:t>
      </w:r>
    </w:p>
    <w:bookmarkEnd w:id="168"/>
    <w:p w:rsidR="00000000" w:rsidRDefault="00F55784">
      <w:r>
        <w:t>В случае</w:t>
      </w:r>
      <w:r>
        <w:t xml:space="preserve"> передачи права пользования участком недр юридическим лицом - пользователем недр, являющимся дочерним обществом основного общества, юридическому лицу, являющемуся дочерним обществом того же основного общества, претендент представляет документы, подтверждаю</w:t>
      </w:r>
      <w:r>
        <w:t>щие статус основного и дочерних обществ (копии учредительных и регистрационных документов основного и дочерних обществ (представляются заявителем), выписка из Единого государственного реестра юридических лиц (получается в порядке межведомственного электрон</w:t>
      </w:r>
      <w:r>
        <w:t>ного взаимодействия из Управления Федеральной налоговой службы по Кемеровской области, предельный срок предоставления 5 рабочих дней), выписка из реестра акционеров (представляется заявителем), копии договора между хозяйственными обществами или иных докуме</w:t>
      </w:r>
      <w:r>
        <w:t xml:space="preserve">нтов, подтверждающих возможность основного общества определять решения, принимаемые дочерними обществами, в соответствии с </w:t>
      </w:r>
      <w:hyperlink r:id="rId60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(представляется заявителем), и письменное указ</w:t>
      </w:r>
      <w:r>
        <w:t>ание основного общества на переоформление лицензии (представляется заявителем).</w:t>
      </w:r>
    </w:p>
    <w:p w:rsidR="00000000" w:rsidRDefault="00F55784">
      <w:r>
        <w:t xml:space="preserve">Также должны быть представлены данные о соответствии претендента требованиям, предъявляемым к пользователям недр, о наличии у него необходимых финансовых и технических средств </w:t>
      </w:r>
      <w:r>
        <w:t>для безопасного проведения работ, связанных с пользованием недрами, и о наличии квалифицированных специалистов, а также данные о том, что претенденту передано имущество, необходимое для осуществления деятельности, указанной в лицензии на пользование недрам</w:t>
      </w:r>
      <w:r>
        <w:t>и, в том числе из состава имущества объектов обустройства в границах лицензионного участка;</w:t>
      </w:r>
    </w:p>
    <w:p w:rsidR="00000000" w:rsidRDefault="00F55784">
      <w:bookmarkStart w:id="169" w:name="sub_162"/>
      <w:r>
        <w:t xml:space="preserve">6) по </w:t>
      </w:r>
      <w:hyperlink w:anchor="sub_130" w:history="1">
        <w:r>
          <w:rPr>
            <w:rStyle w:val="a4"/>
          </w:rPr>
          <w:t>подпункту 7 пункта 58</w:t>
        </w:r>
      </w:hyperlink>
      <w:r>
        <w:t xml:space="preserve"> настоящего Административного регламента:</w:t>
      </w:r>
    </w:p>
    <w:bookmarkEnd w:id="169"/>
    <w:p w:rsidR="00000000" w:rsidRDefault="00F55784">
      <w:r>
        <w:t>данные о том, что приобретатель имущества является юриди</w:t>
      </w:r>
      <w:r>
        <w:t xml:space="preserve">ческим лицом, созданным в соответствии с законодательством Российской Федерации, отвечает квалификационным требованиям, предъявляемым к пользователю недр </w:t>
      </w:r>
      <w:hyperlink r:id="rId61" w:history="1">
        <w:r>
          <w:rPr>
            <w:rStyle w:val="a4"/>
          </w:rPr>
          <w:t>законодательством</w:t>
        </w:r>
      </w:hyperlink>
      <w:r>
        <w:t xml:space="preserve"> о недрах Российской Федерации;</w:t>
      </w:r>
    </w:p>
    <w:p w:rsidR="00000000" w:rsidRDefault="00F55784">
      <w:r>
        <w:t>документы, подтверждающие, что в отношении владельца лицензии проводится процедура банкротства, в том числе копия решения суда о начале процедуры банкротства владельца лицензии;</w:t>
      </w:r>
    </w:p>
    <w:p w:rsidR="00000000" w:rsidRDefault="00F55784">
      <w:r>
        <w:t xml:space="preserve">документы (оригиналы или заверенная в установленном порядке копия), </w:t>
      </w:r>
      <w:r>
        <w:lastRenderedPageBreak/>
        <w:t>подтвержда</w:t>
      </w:r>
      <w:r>
        <w:t>ющие приобретение имущества (имущественного комплекса) предприятия-банкрота, являющегося владельцем лицензии и то, что это имущество связано с пользованием соответствующим участком недр.</w:t>
      </w:r>
    </w:p>
    <w:p w:rsidR="00000000" w:rsidRDefault="00F55784">
      <w:bookmarkStart w:id="170" w:name="sub_164"/>
      <w:r>
        <w:t>67. По своему желанию заявитель дополнительно может представит</w:t>
      </w:r>
      <w:r>
        <w:t>ь иные документы, которые, по его мнению, имеют значение для обоснования переоформления лицензии на пользование участками недр.</w:t>
      </w:r>
    </w:p>
    <w:bookmarkEnd w:id="170"/>
    <w:p w:rsidR="00000000" w:rsidRDefault="00F55784">
      <w:r>
        <w:t>Запрещается требовать от заявителя:</w:t>
      </w:r>
    </w:p>
    <w:p w:rsidR="00000000" w:rsidRDefault="00F55784">
      <w:r>
        <w:t xml:space="preserve">представления документов и информации или осуществления действий, предоставление или </w:t>
      </w:r>
      <w:r>
        <w:t>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F55784">
      <w:r>
        <w:t>представления документов и информации, которые находятся в распоряжении органов, предоставляющих го</w:t>
      </w:r>
      <w:r>
        <w:t>сударственные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F55784">
      <w:r>
        <w:t>Данны</w:t>
      </w:r>
      <w:r>
        <w:t>е документы и информация должны запрашиваться и предоставляться непосредственно исполнительными органами государственной власти Кемеровской области, предоставляющими государственные услуги, иными государственными органами, организациями в порядке межведомс</w:t>
      </w:r>
      <w:r>
        <w:t>твенного электронного взаимодействия без участия граждан.</w:t>
      </w:r>
    </w:p>
    <w:p w:rsidR="00000000" w:rsidRDefault="00F55784">
      <w:bookmarkStart w:id="171" w:name="sub_165"/>
      <w:r>
        <w:t>68. Департамент вправе при необходимости запрашивать у заявителя дополнительные материалы, подтверждающие достоверность изложенных в его заявке сведений.</w:t>
      </w:r>
    </w:p>
    <w:p w:rsidR="00000000" w:rsidRDefault="00F55784">
      <w:bookmarkStart w:id="172" w:name="sub_166"/>
      <w:bookmarkEnd w:id="171"/>
      <w:r>
        <w:t xml:space="preserve">69. Регистрация заявки </w:t>
      </w:r>
      <w:r>
        <w:t>на переоформление лицензии осуществляется должностными лицами департамента, ответственного за делопроизводство, в день подачи соответствующей заявки в соответствии с установленными правилами делопроизводства.</w:t>
      </w:r>
    </w:p>
    <w:bookmarkEnd w:id="172"/>
    <w:p w:rsidR="00000000" w:rsidRDefault="00F55784">
      <w:r>
        <w:t>В течение 1 дня после регистрации заявка</w:t>
      </w:r>
      <w:r>
        <w:t xml:space="preserve"> на переоформление лицензии направляется на рассмотрение специалисту департамента.</w:t>
      </w:r>
    </w:p>
    <w:p w:rsidR="00000000" w:rsidRDefault="00F55784"/>
    <w:p w:rsidR="00000000" w:rsidRDefault="00F55784">
      <w:bookmarkStart w:id="173" w:name="sub_167"/>
      <w:r>
        <w:rPr>
          <w:rStyle w:val="a3"/>
        </w:rPr>
        <w:t>Рассмотрение заявки на переоформление лицензии</w:t>
      </w:r>
    </w:p>
    <w:bookmarkEnd w:id="173"/>
    <w:p w:rsidR="00000000" w:rsidRDefault="00F55784"/>
    <w:p w:rsidR="00000000" w:rsidRDefault="00F55784">
      <w:r>
        <w:t>70. В течение 8 дней со дня регистрации заявочных материалов специалист департамента рассматривает поступившие</w:t>
      </w:r>
      <w:r>
        <w:t xml:space="preserve"> заявочные материалы на предмет их соответствия требованиям, установленным </w:t>
      </w:r>
      <w:hyperlink w:anchor="sub_100" w:history="1">
        <w:r>
          <w:rPr>
            <w:rStyle w:val="a4"/>
          </w:rPr>
          <w:t>пунктами 38</w:t>
        </w:r>
      </w:hyperlink>
      <w:r>
        <w:t xml:space="preserve">, </w:t>
      </w:r>
      <w:hyperlink w:anchor="sub_103" w:history="1">
        <w:r>
          <w:rPr>
            <w:rStyle w:val="a4"/>
          </w:rPr>
          <w:t>41</w:t>
        </w:r>
      </w:hyperlink>
      <w:r>
        <w:t xml:space="preserve"> настоящего Административного регламента.</w:t>
      </w:r>
    </w:p>
    <w:p w:rsidR="00000000" w:rsidRDefault="00F55784">
      <w:bookmarkStart w:id="174" w:name="sub_168"/>
      <w:r>
        <w:t>71. В случае, если по результатам рассмотрения поступившие заявочны</w:t>
      </w:r>
      <w:r>
        <w:t>е материалы признаются несоответствующими установленным требованиям, то специалист департамента в течение 8 дней направляет заявителю подписанное начальником департамента уведомление об отказе в приеме заявочных материалов с указанием причин отказа.</w:t>
      </w:r>
    </w:p>
    <w:bookmarkEnd w:id="174"/>
    <w:p w:rsidR="00000000" w:rsidRDefault="00F55784">
      <w:r>
        <w:t>Заявочные материалы в этом случае заявителю не возвращаются.</w:t>
      </w:r>
    </w:p>
    <w:p w:rsidR="00000000" w:rsidRDefault="00F55784">
      <w:bookmarkStart w:id="175" w:name="sub_169"/>
      <w:r>
        <w:t>72. В случае если по результатам рассмотрения поданная заявка на переоформление лицензии признается соответствующей установленным требованиям, то специалист департамента в течение 12 дней</w:t>
      </w:r>
      <w:r>
        <w:t xml:space="preserve"> со дня регистрации заявочных материалов подготавливает проект решения о переоформлении лицензии на пользование участком недр, в порядке делопроизводства направляет подготовленный проект решения специалисту, ответственному за проведение правовой экспертизы</w:t>
      </w:r>
      <w:r>
        <w:t>, уполномоченным должностным лицам.</w:t>
      </w:r>
    </w:p>
    <w:p w:rsidR="00000000" w:rsidRDefault="00F55784">
      <w:bookmarkStart w:id="176" w:name="sub_170"/>
      <w:bookmarkEnd w:id="175"/>
      <w:r>
        <w:lastRenderedPageBreak/>
        <w:t>73. В проекте решения о переоформлении лицензии на пользование участком недр указываются:</w:t>
      </w:r>
    </w:p>
    <w:bookmarkEnd w:id="176"/>
    <w:p w:rsidR="00000000" w:rsidRDefault="00F55784">
      <w:r>
        <w:t>полное официальное наименование прежнего пользователя недр;</w:t>
      </w:r>
    </w:p>
    <w:p w:rsidR="00000000" w:rsidRDefault="00F55784">
      <w:r>
        <w:t>полное официальное наименование нового пользовате</w:t>
      </w:r>
      <w:r>
        <w:t>ля недр;</w:t>
      </w:r>
    </w:p>
    <w:p w:rsidR="00000000" w:rsidRDefault="00F55784">
      <w:r>
        <w:t>номер и серия переоформляемой лицензии на пользование участком недр с указанием наименования участка недр и целевого назначения пользования недрами;</w:t>
      </w:r>
    </w:p>
    <w:p w:rsidR="00000000" w:rsidRDefault="00F55784">
      <w:r>
        <w:t>основание переоформления лицензии на пользование участком недр.</w:t>
      </w:r>
    </w:p>
    <w:p w:rsidR="00000000" w:rsidRDefault="00F55784">
      <w:bookmarkStart w:id="177" w:name="sub_171"/>
      <w:r>
        <w:t>74. Проект решения о переоф</w:t>
      </w:r>
      <w:r>
        <w:t>ормлении лицензии на право пользования участками недр местного значения подписывается начальником департамента.</w:t>
      </w:r>
    </w:p>
    <w:bookmarkEnd w:id="177"/>
    <w:p w:rsidR="00000000" w:rsidRDefault="00F55784"/>
    <w:p w:rsidR="00000000" w:rsidRDefault="00F55784">
      <w:bookmarkStart w:id="178" w:name="sub_172"/>
      <w:r>
        <w:rPr>
          <w:rStyle w:val="a3"/>
        </w:rPr>
        <w:t>Оформление, государственная регистрация и выдача переоформленной лицензии на пользование недрами</w:t>
      </w:r>
    </w:p>
    <w:bookmarkEnd w:id="178"/>
    <w:p w:rsidR="00000000" w:rsidRDefault="00F55784"/>
    <w:p w:rsidR="00000000" w:rsidRDefault="00F55784">
      <w:r>
        <w:t>75. Оформление, регистра</w:t>
      </w:r>
      <w:r>
        <w:t xml:space="preserve">ция и выдача переоформленной лицензии на пользование недрами осуществляется в сроки и в порядке, установленными настоящим Административным регламентом в </w:t>
      </w:r>
      <w:hyperlink w:anchor="sub_56" w:history="1">
        <w:r>
          <w:rPr>
            <w:rStyle w:val="a4"/>
          </w:rPr>
          <w:t>пунктах 20 - 31</w:t>
        </w:r>
      </w:hyperlink>
      <w:r>
        <w:t xml:space="preserve"> для регистрации и выдачи лицензий на пользование недрами.</w:t>
      </w:r>
    </w:p>
    <w:p w:rsidR="00000000" w:rsidRDefault="00F55784">
      <w:bookmarkStart w:id="179" w:name="sub_173"/>
      <w:r>
        <w:t xml:space="preserve">76. Специалист департамента после внесения в соответствии с </w:t>
      </w:r>
      <w:hyperlink w:anchor="sub_84" w:history="1">
        <w:r>
          <w:rPr>
            <w:rStyle w:val="a4"/>
          </w:rPr>
          <w:t>пунктом 30</w:t>
        </w:r>
      </w:hyperlink>
      <w:r>
        <w:t xml:space="preserve"> настоящего Административного регламента в реестр государственной регистрации лицензий на право пользования недрами, оформленной взамен ранее действовавшей, вно</w:t>
      </w:r>
      <w:r>
        <w:t>сит в реестр государственной регистрации лицензий на право пользования недрами, зарегистрированной ранее.</w:t>
      </w:r>
    </w:p>
    <w:bookmarkEnd w:id="179"/>
    <w:p w:rsidR="00000000" w:rsidRDefault="00F55784"/>
    <w:p w:rsidR="00000000" w:rsidRDefault="00F55784">
      <w:bookmarkStart w:id="180" w:name="sub_279"/>
      <w:r>
        <w:rPr>
          <w:rStyle w:val="a3"/>
        </w:rPr>
        <w:t>Последовательность действий при исполнении государственной услуги по осуществлению принятия решений о досрочном прекращении, приостановлении и ограничении права пользования недрами</w:t>
      </w:r>
    </w:p>
    <w:bookmarkEnd w:id="180"/>
    <w:p w:rsidR="00000000" w:rsidRDefault="00F55784"/>
    <w:p w:rsidR="00000000" w:rsidRDefault="00F55784">
      <w:bookmarkStart w:id="181" w:name="sub_183"/>
      <w:r>
        <w:t>77. Государственная услуга по осуществлению принятия решений</w:t>
      </w:r>
      <w:r>
        <w:t xml:space="preserve"> о досрочном прекращении, приостановлении и ограничении права пользования недрами реализуется департаментом в соответствии с разграничением полномочий в следующих случаях:</w:t>
      </w:r>
    </w:p>
    <w:p w:rsidR="00000000" w:rsidRDefault="00F55784">
      <w:bookmarkStart w:id="182" w:name="sub_174"/>
      <w:bookmarkEnd w:id="181"/>
      <w:r>
        <w:t>1) возникновения непосредственной угрозы жизни или здоровью людей, раб</w:t>
      </w:r>
      <w:r>
        <w:t>отающих или проживающих в зоне влияния работ, связанных с пользованием недрами;</w:t>
      </w:r>
    </w:p>
    <w:p w:rsidR="00000000" w:rsidRDefault="00F55784">
      <w:bookmarkStart w:id="183" w:name="sub_175"/>
      <w:bookmarkEnd w:id="182"/>
      <w:r>
        <w:t>2) нарушения пользователем недр существенных условий лицензии;</w:t>
      </w:r>
    </w:p>
    <w:p w:rsidR="00000000" w:rsidRDefault="00F55784">
      <w:bookmarkStart w:id="184" w:name="sub_176"/>
      <w:bookmarkEnd w:id="183"/>
      <w:r>
        <w:t>3) систематического нарушения пользователем недр установленных правил пользования нед</w:t>
      </w:r>
      <w:r>
        <w:t>рами;</w:t>
      </w:r>
    </w:p>
    <w:p w:rsidR="00000000" w:rsidRDefault="00F55784">
      <w:bookmarkStart w:id="185" w:name="sub_177"/>
      <w:bookmarkEnd w:id="184"/>
      <w:r>
        <w:t>4) возникновения чрезвычайных ситуаций (стихийные бедствия, военные действия и другие);</w:t>
      </w:r>
    </w:p>
    <w:p w:rsidR="00000000" w:rsidRDefault="00F55784">
      <w:bookmarkStart w:id="186" w:name="sub_178"/>
      <w:bookmarkEnd w:id="185"/>
      <w:r>
        <w:t>5) если пользователь недр в течение установленного в лицензии срока не приступил к пользованию недрами в предусмотренных объемах;</w:t>
      </w:r>
    </w:p>
    <w:p w:rsidR="00000000" w:rsidRDefault="00F55784">
      <w:bookmarkStart w:id="187" w:name="sub_179"/>
      <w:bookmarkEnd w:id="186"/>
      <w:r>
        <w:t>6) ликвидации предприятия или иного субъекта хозяйственной деятельности, которому недра были предоставлены в пользование;</w:t>
      </w:r>
    </w:p>
    <w:p w:rsidR="00000000" w:rsidRDefault="00F55784">
      <w:bookmarkStart w:id="188" w:name="sub_180"/>
      <w:bookmarkEnd w:id="187"/>
      <w:r>
        <w:t>7) по инициативе владельца лицензии;</w:t>
      </w:r>
    </w:p>
    <w:p w:rsidR="00000000" w:rsidRDefault="00F55784">
      <w:bookmarkStart w:id="189" w:name="sub_181"/>
      <w:bookmarkEnd w:id="188"/>
      <w:r>
        <w:t>8) непредставления пользователем недр отчетности, предусмот</w:t>
      </w:r>
      <w:r>
        <w:t xml:space="preserve">ренной </w:t>
      </w:r>
      <w:hyperlink r:id="rId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недрах;</w:t>
      </w:r>
    </w:p>
    <w:p w:rsidR="00000000" w:rsidRDefault="00F55784">
      <w:bookmarkStart w:id="190" w:name="sub_182"/>
      <w:bookmarkEnd w:id="189"/>
      <w:r>
        <w:t>9) по инициативе недропользователя по его заявлению.</w:t>
      </w:r>
    </w:p>
    <w:p w:rsidR="00000000" w:rsidRDefault="00F55784">
      <w:bookmarkStart w:id="191" w:name="sub_190"/>
      <w:bookmarkEnd w:id="190"/>
      <w:r>
        <w:t>78. Основанием для начала осуществления административных процедур в рамках исполнен</w:t>
      </w:r>
      <w:r>
        <w:t xml:space="preserve">ия государственной услуги по осуществлению принятия решений о досрочном прекращении, приостановлении и ограничении права пользования недрами </w:t>
      </w:r>
      <w:r>
        <w:lastRenderedPageBreak/>
        <w:t>является:</w:t>
      </w:r>
    </w:p>
    <w:p w:rsidR="00000000" w:rsidRDefault="00F55784">
      <w:bookmarkStart w:id="192" w:name="sub_184"/>
      <w:bookmarkEnd w:id="191"/>
      <w:r>
        <w:t xml:space="preserve">1) информация о возникновении непосредственной угрозы жизни или здоровью людей, работающих </w:t>
      </w:r>
      <w:r>
        <w:t>или проживающих в зоне влияния работ, связанных с пользованием недрами или чрезвычайной ситуации;</w:t>
      </w:r>
    </w:p>
    <w:p w:rsidR="00000000" w:rsidRDefault="00F55784">
      <w:bookmarkStart w:id="193" w:name="sub_185"/>
      <w:bookmarkEnd w:id="192"/>
      <w:r>
        <w:t>2) представления (предложения) Федеральной службы по надзору в сфере природопользования (Росприроднадзор), с приложением копии акта соответствую</w:t>
      </w:r>
      <w:r>
        <w:t>щей контрольной проверки и, в случае наличия, - копий сделанных предписаний по устранению выявленных нарушений, а также других материалов, оформленных по результатам проверок;</w:t>
      </w:r>
    </w:p>
    <w:p w:rsidR="00000000" w:rsidRDefault="00F55784">
      <w:bookmarkStart w:id="194" w:name="sub_186"/>
      <w:bookmarkEnd w:id="193"/>
      <w:r>
        <w:t>3) представления иных уполномоченных контрольных и надзорных орган</w:t>
      </w:r>
      <w:r>
        <w:t>ов в соответствии с их компетенцией, определяемой законодательством Российской Федерацией;</w:t>
      </w:r>
    </w:p>
    <w:p w:rsidR="00000000" w:rsidRDefault="00F55784">
      <w:bookmarkStart w:id="195" w:name="sub_187"/>
      <w:bookmarkEnd w:id="194"/>
      <w:r>
        <w:t>4) данные, полученные при осуществлении полномочий департамента, содержащие основания для принятия решений о досрочном прекращении, приостановлении или</w:t>
      </w:r>
      <w:r>
        <w:t xml:space="preserve"> ограничении права пользования недрами;</w:t>
      </w:r>
    </w:p>
    <w:p w:rsidR="00000000" w:rsidRDefault="00F55784">
      <w:bookmarkStart w:id="196" w:name="sub_188"/>
      <w:bookmarkEnd w:id="195"/>
      <w:r>
        <w:t>5) письменное заявление владельца лицензии о прекращении права пользования недрами по его инициативе;</w:t>
      </w:r>
    </w:p>
    <w:p w:rsidR="00000000" w:rsidRDefault="00F55784">
      <w:bookmarkStart w:id="197" w:name="sub_189"/>
      <w:bookmarkEnd w:id="196"/>
      <w:r>
        <w:t>6) документы, предоставленные в департамент о ликвидации предприятия или иного субъект</w:t>
      </w:r>
      <w:r>
        <w:t>а хозяйственной деятельности, которому участок недр был предоставлен в пользование.</w:t>
      </w:r>
    </w:p>
    <w:p w:rsidR="00000000" w:rsidRDefault="00F55784">
      <w:bookmarkStart w:id="198" w:name="sub_191"/>
      <w:bookmarkEnd w:id="197"/>
      <w:r>
        <w:t xml:space="preserve">79. Письменное заявление владельца лицензии о прекращении права пользования недрами по его инициативе оформляется в произвольной форме, адресуется начальнику </w:t>
      </w:r>
      <w:r>
        <w:t>департамента, подписывается руководителем владельца лицензии, уполномоченным в соответствии с законодательством Российской Федерации лицом, либо заявителем, заверяется печатью (в случае если заявитель является юридическим лицом) и подается в департамент.</w:t>
      </w:r>
    </w:p>
    <w:bookmarkEnd w:id="198"/>
    <w:p w:rsidR="00000000" w:rsidRDefault="00F55784">
      <w:r>
        <w:t>Заявление владельца лицензии о прекращении права пользования недрами должно содержать:</w:t>
      </w:r>
    </w:p>
    <w:p w:rsidR="00000000" w:rsidRDefault="00F55784">
      <w:r>
        <w:t>полное официальное наименование заявителя;</w:t>
      </w:r>
    </w:p>
    <w:p w:rsidR="00000000" w:rsidRDefault="00F55784">
      <w:r>
        <w:t>его юридический адрес;</w:t>
      </w:r>
    </w:p>
    <w:p w:rsidR="00000000" w:rsidRDefault="00F55784">
      <w:r>
        <w:t>основной государственный регистрационный номер записи о государственной регистрации заявителя;</w:t>
      </w:r>
    </w:p>
    <w:p w:rsidR="00000000" w:rsidRDefault="00F55784">
      <w:r>
        <w:t>ИН</w:t>
      </w:r>
      <w:r>
        <w:t>Н заявителя;</w:t>
      </w:r>
    </w:p>
    <w:p w:rsidR="00000000" w:rsidRDefault="00F55784">
      <w:r>
        <w:t>банковские реквизиты заявителя;</w:t>
      </w:r>
    </w:p>
    <w:p w:rsidR="00000000" w:rsidRDefault="00F55784">
      <w:r>
        <w:t>уведомление об отказе от права пользования недрами с указанием на причины отказа;</w:t>
      </w:r>
    </w:p>
    <w:p w:rsidR="00000000" w:rsidRDefault="00F55784">
      <w:r>
        <w:t>обязательство по безусловному выполнению мероприятий по консервации и ликвидации горных выработок, объектов инфраструктуры и реку</w:t>
      </w:r>
      <w:r>
        <w:t>льтивации земель, согласно условиям, зафиксированным в лицензии на право пользования недрами;</w:t>
      </w:r>
    </w:p>
    <w:p w:rsidR="00000000" w:rsidRDefault="00F55784">
      <w:r>
        <w:t>информацию о планируемых (либо проведенных) рекультивационных и ликвидационных мероприятиях;</w:t>
      </w:r>
    </w:p>
    <w:p w:rsidR="00000000" w:rsidRDefault="00F55784">
      <w:r>
        <w:t>срок прекращения права пользования недрами.</w:t>
      </w:r>
    </w:p>
    <w:p w:rsidR="00000000" w:rsidRDefault="00F55784">
      <w:bookmarkStart w:id="199" w:name="sub_192"/>
      <w:r>
        <w:t>80. По своему желанию заявитель дополнительно может представить иные документы, которые, по его мнению, имеют значение для обоснования отказа от права пользования недрами.</w:t>
      </w:r>
    </w:p>
    <w:p w:rsidR="00000000" w:rsidRDefault="00F55784">
      <w:bookmarkStart w:id="200" w:name="sub_193"/>
      <w:bookmarkEnd w:id="199"/>
      <w:r>
        <w:t xml:space="preserve">81. Основанием для отказа в рассмотрении заявления владельца лицензии </w:t>
      </w:r>
      <w:r>
        <w:t xml:space="preserve">о прекращении права пользования недрами по его инициативе является представление документов с нарушением требований </w:t>
      </w:r>
      <w:hyperlink w:anchor="sub_191" w:history="1">
        <w:r>
          <w:rPr>
            <w:rStyle w:val="a4"/>
          </w:rPr>
          <w:t>пункта 79</w:t>
        </w:r>
      </w:hyperlink>
      <w:r>
        <w:t xml:space="preserve"> настоящего Административного регламента.</w:t>
      </w:r>
    </w:p>
    <w:p w:rsidR="00000000" w:rsidRDefault="00F55784">
      <w:bookmarkStart w:id="201" w:name="sub_194"/>
      <w:bookmarkEnd w:id="200"/>
      <w:r>
        <w:t>82. Осуществление департаментом государственной ус</w:t>
      </w:r>
      <w:r>
        <w:t xml:space="preserve">луги по осуществлению </w:t>
      </w:r>
      <w:r>
        <w:lastRenderedPageBreak/>
        <w:t>принятия решений о досрочном прекращении, приостановлении и ограничении права пользования недрами включает в себя:</w:t>
      </w:r>
    </w:p>
    <w:bookmarkEnd w:id="201"/>
    <w:p w:rsidR="00000000" w:rsidRDefault="00F55784">
      <w:r>
        <w:t xml:space="preserve">регистрацию документов, являющихся в соответствии с </w:t>
      </w:r>
      <w:hyperlink w:anchor="sub_190" w:history="1">
        <w:r>
          <w:rPr>
            <w:rStyle w:val="a4"/>
          </w:rPr>
          <w:t>пунктом 78</w:t>
        </w:r>
      </w:hyperlink>
      <w:r>
        <w:t xml:space="preserve"> настоящего Административ</w:t>
      </w:r>
      <w:r>
        <w:t>ного регламента основанием для начала осуществления административных процедур в рамках исполнения государственной услуги (далее - документы);</w:t>
      </w:r>
    </w:p>
    <w:p w:rsidR="00000000" w:rsidRDefault="00F55784">
      <w:r>
        <w:t>рассмотрение материалов по досрочному прекращению права пользования недрами и принятие решения;</w:t>
      </w:r>
    </w:p>
    <w:p w:rsidR="00000000" w:rsidRDefault="00F55784">
      <w:r>
        <w:t>реализацию решения</w:t>
      </w:r>
      <w:r>
        <w:t xml:space="preserve"> о досрочном прекращении, приостановлении или ограничении права пользования недрами.</w:t>
      </w:r>
    </w:p>
    <w:p w:rsidR="00000000" w:rsidRDefault="00F55784">
      <w:bookmarkStart w:id="202" w:name="sub_195"/>
      <w:r>
        <w:t>83. Блок-схема последовательности действий при исполнении государственной услуги по осуществлению принятия решений о досрочном прекращении, приостановлении и ограни</w:t>
      </w:r>
      <w:r>
        <w:t xml:space="preserve">чении права пользования недрами приведена в </w:t>
      </w:r>
      <w:hyperlink w:anchor="sub_277" w:history="1">
        <w:r>
          <w:rPr>
            <w:rStyle w:val="a4"/>
          </w:rPr>
          <w:t>приложении 6</w:t>
        </w:r>
      </w:hyperlink>
      <w:r>
        <w:t xml:space="preserve"> к настоящему Административному регламенту.</w:t>
      </w:r>
    </w:p>
    <w:bookmarkEnd w:id="202"/>
    <w:p w:rsidR="00000000" w:rsidRDefault="00F55784"/>
    <w:p w:rsidR="00000000" w:rsidRDefault="00F55784">
      <w:bookmarkStart w:id="203" w:name="sub_196"/>
      <w:r>
        <w:rPr>
          <w:rStyle w:val="a3"/>
        </w:rPr>
        <w:t>Регистрация документов</w:t>
      </w:r>
    </w:p>
    <w:bookmarkEnd w:id="203"/>
    <w:p w:rsidR="00000000" w:rsidRDefault="00F55784"/>
    <w:p w:rsidR="00000000" w:rsidRDefault="00F55784">
      <w:r>
        <w:t>84. Регистрация документов осуществляется должностными лицами департамента, ответстве</w:t>
      </w:r>
      <w:r>
        <w:t>нного за делопроизводство, не позднее дня, следующего за днем получения.</w:t>
      </w:r>
    </w:p>
    <w:p w:rsidR="00000000" w:rsidRDefault="00F55784">
      <w:r>
        <w:t>В течение 1 рабочего дня зарегистрированные документы направляются специалистам департамента.</w:t>
      </w:r>
    </w:p>
    <w:p w:rsidR="00000000" w:rsidRDefault="00F55784"/>
    <w:p w:rsidR="00000000" w:rsidRDefault="00F55784">
      <w:bookmarkStart w:id="204" w:name="sub_197"/>
      <w:r>
        <w:rPr>
          <w:rStyle w:val="a3"/>
        </w:rPr>
        <w:t>Рассмотрение материалов по досрочному прекращению права пользования недрами и при</w:t>
      </w:r>
      <w:r>
        <w:rPr>
          <w:rStyle w:val="a3"/>
        </w:rPr>
        <w:t>нятие решения</w:t>
      </w:r>
    </w:p>
    <w:bookmarkEnd w:id="204"/>
    <w:p w:rsidR="00000000" w:rsidRDefault="00F55784"/>
    <w:p w:rsidR="00000000" w:rsidRDefault="00F55784">
      <w:r>
        <w:t>85. В течение 8 рабочих дней с момента регистрации полученных документов специалист департамента осуществляет подготовку комплекта документов по вопросу возможного досрочного прекращения, приостановления или ограничения права пользова</w:t>
      </w:r>
      <w:r>
        <w:t>ния недрами в отношении конкретного участка недр и конкретного пользователя недр.</w:t>
      </w:r>
    </w:p>
    <w:p w:rsidR="00000000" w:rsidRDefault="00F55784">
      <w:bookmarkStart w:id="205" w:name="sub_198"/>
      <w:r>
        <w:t>86. В случае если началом осуществления административных процедур в рамках исполнения государственной услуги по осуществлению принятия решений о досрочном прекращении,</w:t>
      </w:r>
      <w:r>
        <w:t xml:space="preserve"> приостановлении и ограничении права пользования недрами, являются основания, предусмотренные в </w:t>
      </w:r>
      <w:hyperlink w:anchor="sub_185" w:history="1">
        <w:r>
          <w:rPr>
            <w:rStyle w:val="a4"/>
          </w:rPr>
          <w:t>подпункте 2</w:t>
        </w:r>
      </w:hyperlink>
      <w:r>
        <w:t xml:space="preserve">, </w:t>
      </w:r>
      <w:hyperlink w:anchor="sub_186" w:history="1">
        <w:r>
          <w:rPr>
            <w:rStyle w:val="a4"/>
          </w:rPr>
          <w:t>3</w:t>
        </w:r>
      </w:hyperlink>
      <w:r>
        <w:t xml:space="preserve">, </w:t>
      </w:r>
      <w:hyperlink w:anchor="sub_187" w:history="1">
        <w:r>
          <w:rPr>
            <w:rStyle w:val="a4"/>
          </w:rPr>
          <w:t>4 пункта 78</w:t>
        </w:r>
      </w:hyperlink>
      <w:r>
        <w:t xml:space="preserve"> настоящего Административного регламента, то специалист де</w:t>
      </w:r>
      <w:r>
        <w:t>партамента в течение 5 рабочих дней с момента регистрации поступивших документов направляет запрос в Росприроднадзор или иной уполномоченный контрольный и надзорный орган о предоставлении копии акта проведения проверки о выполнении условий пользования недр</w:t>
      </w:r>
      <w:r>
        <w:t>ами по конкретному участку недр и копии предписания по устранению выявленных нарушений (в случае их отсутствия в поступившем комплекте документов).</w:t>
      </w:r>
    </w:p>
    <w:p w:rsidR="00000000" w:rsidRDefault="00F55784">
      <w:bookmarkStart w:id="206" w:name="sub_199"/>
      <w:bookmarkEnd w:id="205"/>
      <w:r>
        <w:t xml:space="preserve">87. После получения запрашиваемой информации, указанной в </w:t>
      </w:r>
      <w:hyperlink w:anchor="sub_198" w:history="1">
        <w:r>
          <w:rPr>
            <w:rStyle w:val="a4"/>
          </w:rPr>
          <w:t>пункте 86</w:t>
        </w:r>
      </w:hyperlink>
      <w:r>
        <w:t xml:space="preserve"> н</w:t>
      </w:r>
      <w:r>
        <w:t>астоящего Административного регламента, специалист департамента в течение 7 рабочих дней формирует комплект имеющихся документов и осуществляет рассмотрение данных документов на предмет наличия оснований для принятия решений о досрочном прекращении, приост</w:t>
      </w:r>
      <w:r>
        <w:t xml:space="preserve">ановлении или ограничении права пользования недрами, предусмотренных </w:t>
      </w:r>
      <w:hyperlink r:id="rId63" w:history="1">
        <w:r>
          <w:rPr>
            <w:rStyle w:val="a4"/>
          </w:rPr>
          <w:t>статьей 20</w:t>
        </w:r>
      </w:hyperlink>
      <w:r>
        <w:t xml:space="preserve"> Закона Российской Федерации "О недрах".</w:t>
      </w:r>
    </w:p>
    <w:p w:rsidR="00000000" w:rsidRDefault="00F55784">
      <w:bookmarkStart w:id="207" w:name="sub_200"/>
      <w:bookmarkEnd w:id="206"/>
      <w:r>
        <w:t>88. При наличии оснований для принятия решений о досрочном прекращении, приостановлен</w:t>
      </w:r>
      <w:r>
        <w:t xml:space="preserve">ии или ограничении права пользования недрами, предусмотренных </w:t>
      </w:r>
      <w:hyperlink r:id="rId64" w:history="1">
        <w:r>
          <w:rPr>
            <w:rStyle w:val="a4"/>
          </w:rPr>
          <w:t>статьей 20</w:t>
        </w:r>
      </w:hyperlink>
      <w:r>
        <w:t xml:space="preserve"> Закона Российской Федерации "О недрах", специалист департамента в течение 7 дней формирует пакет документов, необходимых для принятия решения о до</w:t>
      </w:r>
      <w:r>
        <w:t>срочном прекращении, приостановлении или ограничении права пользования недрами.</w:t>
      </w:r>
    </w:p>
    <w:p w:rsidR="00000000" w:rsidRDefault="00F55784">
      <w:bookmarkStart w:id="208" w:name="sub_201"/>
      <w:bookmarkEnd w:id="207"/>
      <w:r>
        <w:t xml:space="preserve">89. В случае, если по результатам рассмотрения документов, указанных в </w:t>
      </w:r>
      <w:hyperlink w:anchor="sub_198" w:history="1">
        <w:r>
          <w:rPr>
            <w:rStyle w:val="a4"/>
          </w:rPr>
          <w:t>пункте 86</w:t>
        </w:r>
      </w:hyperlink>
      <w:r>
        <w:t xml:space="preserve"> настоящего </w:t>
      </w:r>
      <w:r>
        <w:t>Административного регламента, будет признано, что основания для принятия решений о досрочном прекращении, приостановлении или ограничении права пользования недрами отсутствуют, то специалист департамента в течение 10 рабочих дней направляет в орган, направ</w:t>
      </w:r>
      <w:r>
        <w:t>ивший представление (предложение) о рассмотрении вопроса по досрочному прекращению, приостановлению или ограничению права пользования участком недр, мотивированный отказ, подписанный начальником департамента, в досрочном прекращении, приостановлении или ог</w:t>
      </w:r>
      <w:r>
        <w:t>раничении права пользования недрами.</w:t>
      </w:r>
    </w:p>
    <w:p w:rsidR="00000000" w:rsidRDefault="00F55784">
      <w:bookmarkStart w:id="209" w:name="sub_202"/>
      <w:bookmarkEnd w:id="208"/>
      <w:r>
        <w:t>90. В целях обеспечения объективного, качественного и комплексного анализа документов, связанных с досрочным прекращением, приостановлением или ограничением права пользования недрами, специалист департамен</w:t>
      </w:r>
      <w:r>
        <w:t xml:space="preserve">та в течение 20 дней со дня регистрации заявочных материалов подготавливает проект решения о досрочном прекращении, приостановлении или ограничении права пользования недрами, в порядке делопроизводства направляет подготовленный проект решения специалисту, </w:t>
      </w:r>
      <w:r>
        <w:t>ответственному за проведение правовой экспертизы, уполномоченным должностным лицам.</w:t>
      </w:r>
    </w:p>
    <w:p w:rsidR="00000000" w:rsidRDefault="00F55784">
      <w:bookmarkStart w:id="210" w:name="sub_203"/>
      <w:bookmarkEnd w:id="209"/>
      <w:r>
        <w:t>91. Уполномоченные должностные лица согласовывают проект решения о направлении в адрес пользователя недр уведомления о допущенных пользователем недр нарушения</w:t>
      </w:r>
      <w:r>
        <w:t>х и возможном досрочном прекращении права пользования недрами, прекращению (без процедуры), приостановлению или ограничению права пользования недрами в отношении конкретного участка недр либо решения о нецелесообразности проведения указанных административн</w:t>
      </w:r>
      <w:r>
        <w:t>ых процедур (о принятии к сведению).</w:t>
      </w:r>
    </w:p>
    <w:p w:rsidR="00000000" w:rsidRDefault="00F55784">
      <w:bookmarkStart w:id="211" w:name="sub_204"/>
      <w:bookmarkEnd w:id="210"/>
      <w:r>
        <w:t>92. При досрочном прекращении права пользования недрами пользователем недр прекращаются все виды деятельности (за исключением работ по консервации и (или) ликвидации горных выработок, скважин и объектов ин</w:t>
      </w:r>
      <w:r>
        <w:t>фраструктуры, связанных с пользованием этим участком недр) на участке недр и получение соответствующей продукции. В сроки, определенные органами, принявшими решение о досрочном прекращении права пользования недрами, начинаются работы по консервации и (или)</w:t>
      </w:r>
      <w:r>
        <w:t xml:space="preserve"> ликвидации горных выработок, скважин и объектов инфраструктуры, связанных с пользованием этим участком недр. Лицензия на пользование недрами при досрочном прекращении права пользования недрами подлежит снятию с государственного учета.</w:t>
      </w:r>
    </w:p>
    <w:p w:rsidR="00000000" w:rsidRDefault="00F55784">
      <w:bookmarkStart w:id="212" w:name="sub_205"/>
      <w:bookmarkEnd w:id="211"/>
      <w:r>
        <w:t>93. Пр</w:t>
      </w:r>
      <w:r>
        <w:t>и приостановлении права пользования недрами временно прекращается основной вид деятельности и связанные с ним вспомогательные работы, за исключением деятельности по обеспечению сохранности горных выработок и буровых скважин, поддержанию строений, сооружени</w:t>
      </w:r>
      <w:r>
        <w:t>й и оборудования в безопасном для жизни и здоровья людей, окружающей природной среды и недр состоянии. Лицензия на пользование участком недр при приостановлении права пользования недрами с государственного учета не снимается.</w:t>
      </w:r>
    </w:p>
    <w:p w:rsidR="00000000" w:rsidRDefault="00F55784">
      <w:bookmarkStart w:id="213" w:name="sub_206"/>
      <w:bookmarkEnd w:id="212"/>
      <w:r>
        <w:t>94. При ограниче</w:t>
      </w:r>
      <w:r>
        <w:t>нии права пользования недрами временно или постоянно запрещается осуществление тех или иных видов деятельности, связанных с пользованием недрами, если они привели или могут привести к возникновению непосредственной угрозы жизни и здоровью людей, негативном</w:t>
      </w:r>
      <w:r>
        <w:t xml:space="preserve">у влиянию на охрану недр и окружающую природную среду до устранения причин, вызвавших это ограничение. Лицензия на пользование участком недр при ограничении права пользования недрами сохраняет свою силу в части не запрещенных видов </w:t>
      </w:r>
      <w:r>
        <w:lastRenderedPageBreak/>
        <w:t>деятельности.</w:t>
      </w:r>
    </w:p>
    <w:p w:rsidR="00000000" w:rsidRDefault="00F55784">
      <w:bookmarkStart w:id="214" w:name="sub_207"/>
      <w:bookmarkEnd w:id="213"/>
      <w:r>
        <w:t>95. В случае принятия решения о направлении в адрес пользователя недр уведомления о допущенных пользователем недр нарушениях и возможном досрочном прекращении права пользования недрами специалист департамента в течение 7 рабочих дней с момента согласов</w:t>
      </w:r>
      <w:r>
        <w:t>ания решения должностными лицами оформляет и подписывает у начальника департамента письменное уведомление о допущенных пользователем недр нарушениях и возможном досрочном прекращении права пользования недрами.</w:t>
      </w:r>
    </w:p>
    <w:p w:rsidR="00000000" w:rsidRDefault="00F55784">
      <w:bookmarkStart w:id="215" w:name="sub_208"/>
      <w:bookmarkEnd w:id="214"/>
      <w:r>
        <w:t>96. Специалист департамента в те</w:t>
      </w:r>
      <w:r>
        <w:t>чение 3 дней с даты подписания уведомления о допущенных пользователем недр нарушениях направляет указанное уведомление пользователю недр заказным письмом с уведомлением о вручении, а копию этого уведомления направляет в адрес Росприроднадзора или иным упол</w:t>
      </w:r>
      <w:r>
        <w:t>номоченным контрольным и надзорным органам для организации контроля за устранением выявленных нарушений.</w:t>
      </w:r>
    </w:p>
    <w:p w:rsidR="00000000" w:rsidRDefault="00F55784">
      <w:bookmarkStart w:id="216" w:name="sub_209"/>
      <w:bookmarkEnd w:id="215"/>
      <w:r>
        <w:t>97. Письменное уведомление о допущенных пользователем недр нарушениях должно содержать:</w:t>
      </w:r>
    </w:p>
    <w:bookmarkEnd w:id="216"/>
    <w:p w:rsidR="00000000" w:rsidRDefault="00F55784">
      <w:r>
        <w:t>указание на нарушения ус</w:t>
      </w:r>
      <w:r>
        <w:t>ловий пользования недрами;</w:t>
      </w:r>
    </w:p>
    <w:p w:rsidR="00000000" w:rsidRDefault="00F55784">
      <w:r>
        <w:t>требования к информации об устранении нарушений, которая должна быть представлена пользователем недр с указанием на срок исполнения;</w:t>
      </w:r>
    </w:p>
    <w:p w:rsidR="00000000" w:rsidRDefault="00F55784">
      <w:r>
        <w:t>предупреждение о том, что в случае если указанные нарушения не будут устранены в указанный в уве</w:t>
      </w:r>
      <w:r>
        <w:t>домлении срок, то право пользования недрами может быть досрочно прекращено.</w:t>
      </w:r>
    </w:p>
    <w:p w:rsidR="00000000" w:rsidRDefault="00F55784">
      <w:bookmarkStart w:id="217" w:name="sub_210"/>
      <w:r>
        <w:t>98. Срок, устанавливаемый в уведомлении на устранение нарушений, не может быть менее 3 месяцев и превышать 12 месяцев, исчисляемых с даты получения пользователем недр уведом</w:t>
      </w:r>
      <w:r>
        <w:t>ления.</w:t>
      </w:r>
    </w:p>
    <w:p w:rsidR="00000000" w:rsidRDefault="00F55784">
      <w:bookmarkStart w:id="218" w:name="sub_211"/>
      <w:bookmarkEnd w:id="217"/>
      <w:r>
        <w:t>99. Специалист департамента в течение 7 дней с момента получения копии акта Росприроднадзора или иных уполномоченных контрольных и надзорных органов о проверке устранения (неустранения) пользователем недр нарушений, указанных в письмен</w:t>
      </w:r>
      <w:r>
        <w:t>ном уведомлении о допущенных пользователем недр нарушениях, готовит комплект документов в отношении конкретного участка недр.</w:t>
      </w:r>
    </w:p>
    <w:p w:rsidR="00000000" w:rsidRDefault="00F55784">
      <w:bookmarkStart w:id="219" w:name="sub_217"/>
      <w:bookmarkEnd w:id="218"/>
      <w:r>
        <w:t xml:space="preserve">100. В решении департамента о досрочном прекращении права пользования недрами по основаниям, предусмотренным в </w:t>
      </w:r>
      <w:hyperlink w:anchor="sub_184" w:history="1">
        <w:r>
          <w:rPr>
            <w:rStyle w:val="a4"/>
          </w:rPr>
          <w:t>подпункте 1</w:t>
        </w:r>
      </w:hyperlink>
      <w:r>
        <w:t xml:space="preserve">, </w:t>
      </w:r>
      <w:hyperlink w:anchor="sub_188" w:history="1">
        <w:r>
          <w:rPr>
            <w:rStyle w:val="a4"/>
          </w:rPr>
          <w:t>5</w:t>
        </w:r>
      </w:hyperlink>
      <w:r>
        <w:t xml:space="preserve">, </w:t>
      </w:r>
      <w:hyperlink w:anchor="sub_189" w:history="1">
        <w:r>
          <w:rPr>
            <w:rStyle w:val="a4"/>
          </w:rPr>
          <w:t>6</w:t>
        </w:r>
      </w:hyperlink>
      <w:r>
        <w:t>, 7 пункта 78 настоящего Административного, указываются:</w:t>
      </w:r>
    </w:p>
    <w:p w:rsidR="00000000" w:rsidRDefault="00F55784">
      <w:bookmarkStart w:id="220" w:name="sub_212"/>
      <w:bookmarkEnd w:id="219"/>
      <w:r>
        <w:t>1) основания для принятия решения о досрочном прекращении права пользования недрами в соответствии</w:t>
      </w:r>
      <w:r>
        <w:t xml:space="preserve"> со </w:t>
      </w:r>
      <w:hyperlink r:id="rId65" w:history="1">
        <w:r>
          <w:rPr>
            <w:rStyle w:val="a4"/>
          </w:rPr>
          <w:t>статьей 20</w:t>
        </w:r>
      </w:hyperlink>
      <w:r>
        <w:t xml:space="preserve"> Закона Российской Федерации "О недрах";</w:t>
      </w:r>
    </w:p>
    <w:p w:rsidR="00000000" w:rsidRDefault="00F55784">
      <w:bookmarkStart w:id="221" w:name="sub_213"/>
      <w:bookmarkEnd w:id="220"/>
      <w:r>
        <w:t>2) сведения о заявлении владельца лицензии о досрочном прекращении, права пользования недрами;</w:t>
      </w:r>
    </w:p>
    <w:p w:rsidR="00000000" w:rsidRDefault="00F55784">
      <w:bookmarkStart w:id="222" w:name="sub_214"/>
      <w:bookmarkEnd w:id="221"/>
      <w:r>
        <w:t>3) указание на необходимость проведения н</w:t>
      </w:r>
      <w:r>
        <w:t>едропользователем мероприятий по ликвидации и консервации предприятия по добыче полезных ископаемых и подземных сооружений, не связанных с добычей полезных ископаемых;</w:t>
      </w:r>
    </w:p>
    <w:p w:rsidR="00000000" w:rsidRDefault="00F55784">
      <w:bookmarkStart w:id="223" w:name="sub_215"/>
      <w:bookmarkEnd w:id="222"/>
      <w:r>
        <w:t>4) дата прекращения права пользования недрами;</w:t>
      </w:r>
    </w:p>
    <w:p w:rsidR="00000000" w:rsidRDefault="00F55784">
      <w:bookmarkStart w:id="224" w:name="sub_216"/>
      <w:bookmarkEnd w:id="223"/>
      <w:r>
        <w:t xml:space="preserve">5) данные об </w:t>
      </w:r>
      <w:r>
        <w:t>исключении сведений о юридическом лице из Единого государственного реестра юридических лиц либо данные об исключении сведений об индивидуальном предпринимателе из Единого государственного реестра индивидуальных предпринимателей (в случае досрочного прекращ</w:t>
      </w:r>
      <w:r>
        <w:t>ения права пользования недрами в связи с ликвидацией предприятия или иного субъекта хозяйственной деятельности).</w:t>
      </w:r>
    </w:p>
    <w:p w:rsidR="00000000" w:rsidRDefault="00F55784">
      <w:bookmarkStart w:id="225" w:name="sub_218"/>
      <w:bookmarkEnd w:id="224"/>
      <w:r>
        <w:t>101. Специалист департамента в течение 7 рабочих дней с момента получения копии акта Росприроднадзора или иных уполномоченных кон</w:t>
      </w:r>
      <w:r>
        <w:t xml:space="preserve">трольных и надзорных </w:t>
      </w:r>
      <w:r>
        <w:lastRenderedPageBreak/>
        <w:t>органов о проверке устранения (неустранения) пользователем недр нарушений, указанных в письменном уведомлении о допущенных пользователем недр нарушениях, готовит проект решения о приостановлении или ограничении права пользования недрам</w:t>
      </w:r>
      <w:r>
        <w:t>и.</w:t>
      </w:r>
    </w:p>
    <w:p w:rsidR="00000000" w:rsidRDefault="00F55784">
      <w:bookmarkStart w:id="226" w:name="sub_224"/>
      <w:bookmarkEnd w:id="225"/>
      <w:r>
        <w:t>102. В решении департамента о приостановлении или ограничении права пользования недрами указываются:</w:t>
      </w:r>
    </w:p>
    <w:p w:rsidR="00000000" w:rsidRDefault="00F55784">
      <w:bookmarkStart w:id="227" w:name="sub_219"/>
      <w:bookmarkEnd w:id="226"/>
      <w:r>
        <w:t xml:space="preserve">1) основание приостановления либо ограничения права пользования недрами в соответствии со </w:t>
      </w:r>
      <w:hyperlink r:id="rId66" w:history="1">
        <w:r>
          <w:rPr>
            <w:rStyle w:val="a4"/>
          </w:rPr>
          <w:t>статьей 20</w:t>
        </w:r>
      </w:hyperlink>
      <w:r>
        <w:t xml:space="preserve"> Закона Российской Федерации "О недрах";</w:t>
      </w:r>
    </w:p>
    <w:p w:rsidR="00000000" w:rsidRDefault="00F55784">
      <w:bookmarkStart w:id="228" w:name="sub_220"/>
      <w:bookmarkEnd w:id="227"/>
      <w:r>
        <w:t>2) мероприятия, которые должен провести недропользователь для устранения причин, вызвавших приостановление либо ограничение права пользования участком недр, порядок и сроки их проведения;</w:t>
      </w:r>
    </w:p>
    <w:p w:rsidR="00000000" w:rsidRDefault="00F55784">
      <w:bookmarkStart w:id="229" w:name="sub_221"/>
      <w:bookmarkEnd w:id="228"/>
      <w:r>
        <w:t>3) виды работ, проведение которых запрещается, с указанием причин этого запрета (при ограничении права пользования недрами);</w:t>
      </w:r>
    </w:p>
    <w:p w:rsidR="00000000" w:rsidRDefault="00F55784">
      <w:bookmarkStart w:id="230" w:name="sub_222"/>
      <w:bookmarkEnd w:id="229"/>
      <w:r>
        <w:t>4) дата вступления в силу решения о приостановлении либо ограничении права пользования недрами;</w:t>
      </w:r>
    </w:p>
    <w:p w:rsidR="00000000" w:rsidRDefault="00F55784">
      <w:bookmarkStart w:id="231" w:name="sub_223"/>
      <w:bookmarkEnd w:id="230"/>
      <w:r>
        <w:t>5) условия, при наступлении которых решение о приостановлении либо ограничении права пользования недрами может быть отменено.</w:t>
      </w:r>
    </w:p>
    <w:p w:rsidR="00000000" w:rsidRDefault="00F55784">
      <w:bookmarkStart w:id="232" w:name="sub_225"/>
      <w:bookmarkEnd w:id="231"/>
      <w:r>
        <w:t>103. Специалист департамента в течение 7 рабочих дней с момента получения копии акта Росприроднадзора или ины</w:t>
      </w:r>
      <w:r>
        <w:t>х уполномоченных контрольных и надзорных органов о проверке устранения (неустранения) пользователем недр нарушений, указанных в письменном уведомлении о допущенных пользователем недр нарушениях, в случае, если пользователь недр в указанный в письменном уве</w:t>
      </w:r>
      <w:r>
        <w:t>домлении срок не устранил нарушения условий пользования недрами, готовит проект решения о досрочном прекращении права пользования недрами.</w:t>
      </w:r>
    </w:p>
    <w:p w:rsidR="00000000" w:rsidRDefault="00F55784">
      <w:bookmarkStart w:id="233" w:name="sub_230"/>
      <w:bookmarkEnd w:id="232"/>
      <w:r>
        <w:t>104. В решении о досрочном прекращении права пользования недрами в случае, если пользователь недр в ука</w:t>
      </w:r>
      <w:r>
        <w:t>занный в письменном уведомлении срок не устранил нарушения условий пользования недрами, указываются:</w:t>
      </w:r>
    </w:p>
    <w:p w:rsidR="00000000" w:rsidRDefault="00F55784">
      <w:bookmarkStart w:id="234" w:name="sub_226"/>
      <w:bookmarkEnd w:id="233"/>
      <w:r>
        <w:t xml:space="preserve">1) основание досрочного прекращения права пользования недрами в соответствии со </w:t>
      </w:r>
      <w:hyperlink r:id="rId67" w:history="1">
        <w:r>
          <w:rPr>
            <w:rStyle w:val="a4"/>
          </w:rPr>
          <w:t>статьей 20</w:t>
        </w:r>
      </w:hyperlink>
      <w:r>
        <w:t xml:space="preserve"> Закона Россий</w:t>
      </w:r>
      <w:r>
        <w:t>ской Федерации "О недрах";</w:t>
      </w:r>
    </w:p>
    <w:p w:rsidR="00000000" w:rsidRDefault="00F55784">
      <w:bookmarkStart w:id="235" w:name="sub_227"/>
      <w:bookmarkEnd w:id="234"/>
      <w:r>
        <w:t>2) условия досрочного прекращения права пользования участком недр;</w:t>
      </w:r>
    </w:p>
    <w:p w:rsidR="00000000" w:rsidRDefault="00F55784">
      <w:bookmarkStart w:id="236" w:name="sub_228"/>
      <w:bookmarkEnd w:id="235"/>
      <w:r>
        <w:t>3) указание на необходимость проведения недропользователем мероприятий в связи с досрочным прекращением права пользования участком нед</w:t>
      </w:r>
      <w:r>
        <w:t>р, в том числе по консервации или ликвидации горных выработок и объектов инфраструктуры, а также по рекультивации нарушенных земель;</w:t>
      </w:r>
    </w:p>
    <w:p w:rsidR="00000000" w:rsidRDefault="00F55784">
      <w:bookmarkStart w:id="237" w:name="sub_229"/>
      <w:bookmarkEnd w:id="236"/>
      <w:r>
        <w:t>4) дата вступления в силу решения о досрочном прекращении права пользования недрами.</w:t>
      </w:r>
    </w:p>
    <w:p w:rsidR="00000000" w:rsidRDefault="00F55784">
      <w:bookmarkStart w:id="238" w:name="sub_231"/>
      <w:bookmarkEnd w:id="237"/>
      <w:r>
        <w:t>105. Решен</w:t>
      </w:r>
      <w:r>
        <w:t>ие о досрочном прекращении, приостановлении либо ограничении права пользования недрами подписывает начальник департамента.</w:t>
      </w:r>
    </w:p>
    <w:bookmarkEnd w:id="238"/>
    <w:p w:rsidR="00000000" w:rsidRDefault="00F55784"/>
    <w:p w:rsidR="00000000" w:rsidRDefault="00F55784">
      <w:bookmarkStart w:id="239" w:name="sub_232"/>
      <w:r>
        <w:rPr>
          <w:rStyle w:val="a3"/>
        </w:rPr>
        <w:t>Реализация решения о досрочном прекращении, приостановлении или ограничении права пользования недрами</w:t>
      </w:r>
    </w:p>
    <w:bookmarkEnd w:id="239"/>
    <w:p w:rsidR="00000000" w:rsidRDefault="00F55784"/>
    <w:p w:rsidR="00000000" w:rsidRDefault="00F55784">
      <w:r>
        <w:t>106. Спе</w:t>
      </w:r>
      <w:r>
        <w:t>циалист департамента в течение 3 рабочих дней со дня подписания решения о досрочном прекращении, приостановлении или ограничении права пользования недрами направляет копию решения пользователю недр заказным письмом с уведомлением о вручении.</w:t>
      </w:r>
    </w:p>
    <w:p w:rsidR="00000000" w:rsidRDefault="00F55784">
      <w:bookmarkStart w:id="240" w:name="sub_233"/>
      <w:r>
        <w:t>107. Специалист департамента в двухдневный срок со дня подписания решения делает запись в реестр государственной регистрации лицензий на право пользования недрами о прекращении, приостановлении или ограничении права пользовании недрами.</w:t>
      </w:r>
    </w:p>
    <w:bookmarkEnd w:id="240"/>
    <w:p w:rsidR="00000000" w:rsidRDefault="00F55784"/>
    <w:p w:rsidR="00000000" w:rsidRDefault="00F55784">
      <w:pPr>
        <w:pStyle w:val="1"/>
      </w:pPr>
      <w:bookmarkStart w:id="241" w:name="sub_238"/>
      <w:r>
        <w:t xml:space="preserve">IV. </w:t>
      </w:r>
      <w:r>
        <w:t>Формы контроля за предоставлением государственной услуги</w:t>
      </w:r>
    </w:p>
    <w:bookmarkEnd w:id="241"/>
    <w:p w:rsidR="00000000" w:rsidRDefault="00F55784"/>
    <w:p w:rsidR="00000000" w:rsidRDefault="00F55784">
      <w:bookmarkStart w:id="242" w:name="sub_235"/>
      <w:r>
        <w:t>108. Текущий контроль за соблюдением последовательности действий, определенных административными процедурами при предоставлении государственной услуги, осуществляется должностными лица</w:t>
      </w:r>
      <w:r>
        <w:t>ми департамента, ответственными за организацию работы, в ходе предоставления государственной услуги (далее - должностное лицо).</w:t>
      </w:r>
    </w:p>
    <w:bookmarkEnd w:id="242"/>
    <w:p w:rsidR="00000000" w:rsidRDefault="00F55784">
      <w:r>
        <w:t>Перечень должностных лиц, периодичность осуществления текущего контроля устанавливается приказами начальника департамента</w:t>
      </w:r>
      <w:r>
        <w:t>.</w:t>
      </w:r>
    </w:p>
    <w:p w:rsidR="00000000" w:rsidRDefault="00F55784">
      <w:r>
        <w:t>Текущий контроль осуществляется путем проведения должностным лицом проверок соблюдения и исполнения должностными лицами департамента административного регламента, иных нормативных правовых актов Российской Федерации.</w:t>
      </w:r>
    </w:p>
    <w:p w:rsidR="00000000" w:rsidRDefault="00F55784">
      <w:bookmarkStart w:id="243" w:name="sub_236"/>
      <w:r>
        <w:t>109. Контроль за полнотой и ка</w:t>
      </w:r>
      <w:r>
        <w:t>чеством предоставления государственной услуги включает в себя проведение проверок, выявление и устранение нарушения порядка и сроков предоставления государственной услуги.</w:t>
      </w:r>
    </w:p>
    <w:bookmarkEnd w:id="243"/>
    <w:p w:rsidR="00000000" w:rsidRDefault="00F55784">
      <w:r>
        <w:t>Проверки полноты и качества предоставления государственной услуги осуществляю</w:t>
      </w:r>
      <w:r>
        <w:t>тся комиссией, которая формируется на основании приказа департамента. Результат деятельности комиссии оформляется в виде акта, в котором отмечаются выявленные недостатки и предложения по их устранению. Акт подписывается председателем и членами комиссии, ут</w:t>
      </w:r>
      <w:r>
        <w:t>верждается начальником департамента.</w:t>
      </w:r>
    </w:p>
    <w:p w:rsidR="00000000" w:rsidRDefault="00F55784">
      <w:bookmarkStart w:id="244" w:name="sub_237"/>
      <w:r>
        <w:t>110. По результатам проведенных проверок в случае выявления нарушений порядка и сроков предоставления государственной услуги осуществляется привлечение виновных лиц к ответственности в соответствии с законодатель</w:t>
      </w:r>
      <w:r>
        <w:t>ством Российской Федерации.</w:t>
      </w:r>
    </w:p>
    <w:bookmarkEnd w:id="244"/>
    <w:p w:rsidR="00000000" w:rsidRDefault="00F55784"/>
    <w:p w:rsidR="00000000" w:rsidRDefault="00F55784">
      <w:pPr>
        <w:pStyle w:val="afa"/>
        <w:rPr>
          <w:color w:val="000000"/>
          <w:sz w:val="16"/>
          <w:szCs w:val="16"/>
        </w:rPr>
      </w:pPr>
      <w:bookmarkStart w:id="245" w:name="sub_267"/>
      <w:r>
        <w:rPr>
          <w:color w:val="000000"/>
          <w:sz w:val="16"/>
          <w:szCs w:val="16"/>
        </w:rPr>
        <w:t>Информация об изменениях:</w:t>
      </w:r>
    </w:p>
    <w:bookmarkEnd w:id="245"/>
    <w:p w:rsidR="00000000" w:rsidRDefault="00F55784">
      <w:pPr>
        <w:pStyle w:val="afb"/>
      </w:pPr>
      <w:r>
        <w:fldChar w:fldCharType="begin"/>
      </w:r>
      <w:r>
        <w:instrText>HYPERLINK "garantF1://7470188.59"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природных ресурсов и экологии Кемеровской области от 15 октября 2013 г. N 174 раздел V настоящего Административного реглам</w:t>
      </w:r>
      <w:r>
        <w:t>ента изложен в новой редакции</w:t>
      </w:r>
    </w:p>
    <w:p w:rsidR="00000000" w:rsidRDefault="00F55784">
      <w:pPr>
        <w:pStyle w:val="afb"/>
      </w:pPr>
      <w:hyperlink r:id="rId68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55784">
      <w:pPr>
        <w:pStyle w:val="1"/>
      </w:pPr>
      <w:r>
        <w:t>V. Досудебный (внесудебный) порядок обжалования решений и действий (бездействия) департамента, а также должностных лиц, государственных гражданских с</w:t>
      </w:r>
      <w:r>
        <w:t>лужащих</w:t>
      </w:r>
    </w:p>
    <w:p w:rsidR="00000000" w:rsidRDefault="00F55784"/>
    <w:p w:rsidR="00000000" w:rsidRDefault="00F55784">
      <w:bookmarkStart w:id="246" w:name="sub_246"/>
      <w:r>
        <w:t>111. Заявители имеют право обжаловать действия (бездействие) и решения, принятые (осуществляемые) в ходе предоставления государственной услуги, в досудебном (внесудебном) порядке.</w:t>
      </w:r>
    </w:p>
    <w:p w:rsidR="00000000" w:rsidRDefault="00F55784">
      <w:bookmarkStart w:id="247" w:name="sub_247"/>
      <w:bookmarkEnd w:id="246"/>
      <w:r>
        <w:t>112. Жалоба подается в департамент в письменно</w:t>
      </w:r>
      <w:r>
        <w:t>й форме, в том числе при личном приеме заявителя или в электронном виде.</w:t>
      </w:r>
    </w:p>
    <w:p w:rsidR="00000000" w:rsidRDefault="00F55784">
      <w:bookmarkStart w:id="248" w:name="sub_248"/>
      <w:bookmarkEnd w:id="247"/>
      <w:r>
        <w:t>113. Жалоба должна содержать:</w:t>
      </w:r>
    </w:p>
    <w:p w:rsidR="00000000" w:rsidRDefault="00F55784">
      <w:bookmarkStart w:id="249" w:name="sub_1004"/>
      <w:bookmarkEnd w:id="248"/>
      <w:r>
        <w:t>1) наименование департамента, должностного лица департамента или государственного гражданского служащего, решения и действия</w:t>
      </w:r>
      <w:r>
        <w:t xml:space="preserve"> (бездействие) которого обжалуются;</w:t>
      </w:r>
    </w:p>
    <w:p w:rsidR="00000000" w:rsidRDefault="00F55784">
      <w:bookmarkStart w:id="250" w:name="sub_1005"/>
      <w:bookmarkEnd w:id="249"/>
      <w: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</w:t>
      </w:r>
      <w:r>
        <w:t xml:space="preserve">ктного телефона, адрес </w:t>
      </w:r>
      <w:r>
        <w:lastRenderedPageBreak/>
        <w:t>(адреса) электронной почты (при наличии) и почтовый адрес, по которым должен быть направлен ответ заявителю;</w:t>
      </w:r>
    </w:p>
    <w:p w:rsidR="00000000" w:rsidRDefault="00F55784">
      <w:bookmarkStart w:id="251" w:name="sub_1006"/>
      <w:bookmarkEnd w:id="250"/>
      <w:r>
        <w:t>3) сведения об обжалуемых решениях и действиях (бездействии) департамента, должностного лица департамента ил</w:t>
      </w:r>
      <w:r>
        <w:t>и государственного гражданского служащего;</w:t>
      </w:r>
    </w:p>
    <w:p w:rsidR="00000000" w:rsidRDefault="00F55784">
      <w:bookmarkStart w:id="252" w:name="sub_1007"/>
      <w:bookmarkEnd w:id="251"/>
      <w:r>
        <w:t>4) доводы, на основании которых заявитель не согласен с решением и действием (бездействием) департамента, должностного лица департамента или государственного гражданского служащего. Заявителем могу</w:t>
      </w:r>
      <w:r>
        <w:t>т быть представлены документы (при наличии), подтверждающие доводы заявителя, либо их копии.</w:t>
      </w:r>
    </w:p>
    <w:p w:rsidR="00000000" w:rsidRDefault="00F55784">
      <w:bookmarkStart w:id="253" w:name="sub_253"/>
      <w:bookmarkEnd w:id="252"/>
      <w:r>
        <w:t>114. В случае если жалоба подается через представителя заявителя, также представляется документ, подтверждающий полномочия на осуществление действий</w:t>
      </w:r>
      <w:r>
        <w:t xml:space="preserve">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000000" w:rsidRDefault="00F55784">
      <w:bookmarkStart w:id="254" w:name="sub_249"/>
      <w:bookmarkEnd w:id="253"/>
      <w:r>
        <w:t>1) оформленная в соответствии с законодательством Российской Федерации доверенность (для физических л</w:t>
      </w:r>
      <w:r>
        <w:t>иц);</w:t>
      </w:r>
    </w:p>
    <w:p w:rsidR="00000000" w:rsidRDefault="00F55784">
      <w:bookmarkStart w:id="255" w:name="sub_250"/>
      <w:bookmarkEnd w:id="254"/>
      <w: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F55784">
      <w:bookmarkStart w:id="256" w:name="sub_251"/>
      <w:bookmarkEnd w:id="255"/>
      <w:r>
        <w:t>3) к</w:t>
      </w:r>
      <w: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F55784">
      <w:bookmarkStart w:id="257" w:name="sub_254"/>
      <w:bookmarkEnd w:id="256"/>
      <w:r>
        <w:t xml:space="preserve">115. Жалоба в письменной форме </w:t>
      </w:r>
      <w:r>
        <w:t>может быть также направлена по почте.</w:t>
      </w:r>
    </w:p>
    <w:p w:rsidR="00000000" w:rsidRDefault="00F55784">
      <w:bookmarkStart w:id="258" w:name="sub_255"/>
      <w:bookmarkEnd w:id="257"/>
      <w:r>
        <w:t>116.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00000" w:rsidRDefault="00F55784">
      <w:bookmarkStart w:id="259" w:name="sub_258"/>
      <w:bookmarkEnd w:id="258"/>
      <w:r>
        <w:t>117. В электронном виде жалоба может быть подана заявителем посредством:</w:t>
      </w:r>
    </w:p>
    <w:p w:rsidR="00000000" w:rsidRDefault="00F55784">
      <w:bookmarkStart w:id="260" w:name="sub_256"/>
      <w:bookmarkEnd w:id="259"/>
      <w:r>
        <w:t xml:space="preserve">а) официального сайта департамента </w:t>
      </w:r>
      <w:hyperlink r:id="rId69" w:history="1">
        <w:r>
          <w:rPr>
            <w:rStyle w:val="a4"/>
          </w:rPr>
          <w:t>www.kuzbasseco.ru</w:t>
        </w:r>
      </w:hyperlink>
      <w:r>
        <w:t>, в информационно-телекоммуникационной сети "Интернет";</w:t>
      </w:r>
    </w:p>
    <w:p w:rsidR="00000000" w:rsidRDefault="00F55784">
      <w:bookmarkStart w:id="261" w:name="sub_257"/>
      <w:bookmarkEnd w:id="260"/>
      <w:r>
        <w:t xml:space="preserve">б) через </w:t>
      </w:r>
      <w:hyperlink r:id="rId70" w:history="1">
        <w:r>
          <w:rPr>
            <w:rStyle w:val="a4"/>
          </w:rPr>
          <w:t>Единый портал</w:t>
        </w:r>
      </w:hyperlink>
      <w:r>
        <w:t>;</w:t>
      </w:r>
    </w:p>
    <w:p w:rsidR="00000000" w:rsidRDefault="00F55784">
      <w:bookmarkStart w:id="262" w:name="sub_1008"/>
      <w:bookmarkEnd w:id="261"/>
      <w:r>
        <w:t>в) государственной информационной системы Кемеровской области "Региональный портал государственных и муниципальных услуг" (далее - Региональный портал).</w:t>
      </w:r>
    </w:p>
    <w:p w:rsidR="00000000" w:rsidRDefault="00F55784">
      <w:bookmarkStart w:id="263" w:name="sub_259"/>
      <w:bookmarkEnd w:id="262"/>
      <w:r>
        <w:t>118. При подаче жалоб</w:t>
      </w:r>
      <w:r>
        <w:t xml:space="preserve">ы в электронном виде документы, указанные в </w:t>
      </w:r>
      <w:hyperlink w:anchor="sub_253" w:history="1">
        <w:r>
          <w:rPr>
            <w:rStyle w:val="a4"/>
          </w:rPr>
          <w:t>пункте 114</w:t>
        </w:r>
      </w:hyperlink>
      <w:r>
        <w:t xml:space="preserve"> настоящего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</w:t>
      </w:r>
      <w:r>
        <w:t>, при этом документ, удостоверяющий личность заявителя, не требуется.</w:t>
      </w:r>
    </w:p>
    <w:p w:rsidR="00000000" w:rsidRDefault="00F55784">
      <w:bookmarkStart w:id="264" w:name="sub_260"/>
      <w:bookmarkEnd w:id="263"/>
      <w:r>
        <w:t>119. Жалоба в письменной форме подается на имя начальника департамента по адресу: 650064, г. Кемерово, пр. Советский, д. 63.</w:t>
      </w:r>
    </w:p>
    <w:bookmarkEnd w:id="264"/>
    <w:p w:rsidR="00000000" w:rsidRDefault="00F55784">
      <w:r>
        <w:t>Жалоба по электронной почте направляется</w:t>
      </w:r>
      <w:r>
        <w:t xml:space="preserve"> на адрес департамента: </w:t>
      </w:r>
      <w:hyperlink r:id="rId71" w:history="1">
        <w:r>
          <w:rPr>
            <w:rStyle w:val="a4"/>
          </w:rPr>
          <w:t>kea@ako.ru</w:t>
        </w:r>
      </w:hyperlink>
      <w:r>
        <w:t>. Жалоба рассматривается начальником департамента либо его заместителем. В случае если обжалуются решения руководителя департамента, жалоба направляется заместителю Губернатора Кемеровс</w:t>
      </w:r>
      <w:r>
        <w:t>кой области (по природным ресурсам и экологии) и рассматривается им в порядке, предусмотренном действующим законодательством.</w:t>
      </w:r>
    </w:p>
    <w:p w:rsidR="00000000" w:rsidRDefault="00F55784">
      <w:r>
        <w:t>В случае если принятие решения по жалобе не входит в компетенцию департамента то, в течение 3 рабочих дней со дня регистрации жало</w:t>
      </w:r>
      <w:r>
        <w:t>бы департамент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00000" w:rsidRDefault="00F55784">
      <w:r>
        <w:t>При этом срок рассмотрения жалобы исчисляется со дня регистрации жалобы в уполномоченном на ее рассмотрение орга</w:t>
      </w:r>
      <w:r>
        <w:t>не.</w:t>
      </w:r>
    </w:p>
    <w:p w:rsidR="00000000" w:rsidRDefault="00F55784">
      <w:bookmarkStart w:id="265" w:name="sub_261"/>
      <w:r>
        <w:t xml:space="preserve">120. Все жалобы на действия (бездействие) и решения, принятые </w:t>
      </w:r>
      <w:r>
        <w:lastRenderedPageBreak/>
        <w:t>(осуществляемые) в ходе предоставления государственной услуги на основании настоящего регламента, не позднее следующего рабочего дня со дня их поступления в департамент регистрируются</w:t>
      </w:r>
      <w:r>
        <w:t xml:space="preserve"> в журнале входящей корреспонденции.</w:t>
      </w:r>
    </w:p>
    <w:p w:rsidR="00000000" w:rsidRDefault="00F55784">
      <w:bookmarkStart w:id="266" w:name="sub_262"/>
      <w:bookmarkEnd w:id="265"/>
      <w:r>
        <w:t>121. Заявитель может обратиться с жалобой, в том числе, в следующих случаях:</w:t>
      </w:r>
    </w:p>
    <w:p w:rsidR="00000000" w:rsidRDefault="00F55784">
      <w:bookmarkStart w:id="267" w:name="sub_1009"/>
      <w:bookmarkEnd w:id="266"/>
      <w:r>
        <w:t>1) нарушение срока регистрации заявления о предоставлении (переоформлении) лицензии;</w:t>
      </w:r>
    </w:p>
    <w:p w:rsidR="00000000" w:rsidRDefault="00F55784">
      <w:bookmarkStart w:id="268" w:name="sub_1010"/>
      <w:bookmarkEnd w:id="267"/>
      <w:r>
        <w:t>2) нарушение</w:t>
      </w:r>
      <w:r>
        <w:t xml:space="preserve"> срока предоставления государственной услуги;</w:t>
      </w:r>
    </w:p>
    <w:p w:rsidR="00000000" w:rsidRDefault="00F55784">
      <w:bookmarkStart w:id="269" w:name="sub_1011"/>
      <w:bookmarkEnd w:id="268"/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области, для предоставления государственной</w:t>
      </w:r>
      <w:r>
        <w:t xml:space="preserve"> услуги;</w:t>
      </w:r>
    </w:p>
    <w:p w:rsidR="00000000" w:rsidRDefault="00F55784">
      <w:bookmarkStart w:id="270" w:name="sub_1012"/>
      <w:bookmarkEnd w:id="269"/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области, для предоставления государственной услуги;</w:t>
      </w:r>
    </w:p>
    <w:p w:rsidR="00000000" w:rsidRDefault="00F55784">
      <w:bookmarkStart w:id="271" w:name="sub_1013"/>
      <w:bookmarkEnd w:id="270"/>
      <w:r>
        <w:t>5)</w:t>
      </w:r>
      <w:r>
        <w:t xml:space="preserve">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 нормативными правовыми актами Кемеровской области;</w:t>
      </w:r>
    </w:p>
    <w:p w:rsidR="00000000" w:rsidRDefault="00F55784">
      <w:bookmarkStart w:id="272" w:name="sub_1014"/>
      <w:bookmarkEnd w:id="271"/>
      <w:r>
        <w:t>6) затребование с заявителей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F55784">
      <w:bookmarkStart w:id="273" w:name="sub_1015"/>
      <w:bookmarkEnd w:id="272"/>
      <w:r>
        <w:t>7) отказ в исправлении допущ</w:t>
      </w:r>
      <w:r>
        <w:t>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000000" w:rsidRDefault="00F55784">
      <w:bookmarkStart w:id="274" w:name="sub_263"/>
      <w:bookmarkEnd w:id="273"/>
      <w:r>
        <w:t>122. Жалоба, поступившая в департамент, подлежит рассмотрению в течение 15 рабочих дней с</w:t>
      </w:r>
      <w:r>
        <w:t xml:space="preserve">о дня ее регистрации, а в случае обжалования отказа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</w:t>
      </w:r>
      <w:r>
        <w:t>регистрации.</w:t>
      </w:r>
    </w:p>
    <w:p w:rsidR="00000000" w:rsidRDefault="00F55784">
      <w:bookmarkStart w:id="275" w:name="sub_264"/>
      <w:bookmarkEnd w:id="274"/>
      <w:r>
        <w:t>123.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000000" w:rsidRDefault="00F55784">
      <w:bookmarkStart w:id="276" w:name="sub_265"/>
      <w:bookmarkEnd w:id="275"/>
      <w:r>
        <w:t xml:space="preserve">124. В ответе по результатам </w:t>
      </w:r>
      <w:r>
        <w:t>рассмотрения жалобы указываются:</w:t>
      </w:r>
    </w:p>
    <w:p w:rsidR="00000000" w:rsidRDefault="00F55784">
      <w:bookmarkStart w:id="277" w:name="sub_1016"/>
      <w:bookmarkEnd w:id="276"/>
      <w:r>
        <w:t>а) наименование департамента,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F55784">
      <w:bookmarkStart w:id="278" w:name="sub_1017"/>
      <w:bookmarkEnd w:id="277"/>
      <w:r>
        <w:t>б) номер, дата, место принятия решения</w:t>
      </w:r>
      <w:r>
        <w:t>, включая сведения о должностном лице, решение или действие (бездействие) которого обжалуется;</w:t>
      </w:r>
    </w:p>
    <w:p w:rsidR="00000000" w:rsidRDefault="00F55784">
      <w:bookmarkStart w:id="279" w:name="sub_1018"/>
      <w:bookmarkEnd w:id="278"/>
      <w:r>
        <w:t>в) фамилия, имя, отчество (при наличии) или наименование заявителя;</w:t>
      </w:r>
    </w:p>
    <w:p w:rsidR="00000000" w:rsidRDefault="00F55784">
      <w:bookmarkStart w:id="280" w:name="sub_1019"/>
      <w:bookmarkEnd w:id="279"/>
      <w:r>
        <w:t>г) основания для принятия решения по жалобе;</w:t>
      </w:r>
    </w:p>
    <w:p w:rsidR="00000000" w:rsidRDefault="00F55784">
      <w:bookmarkStart w:id="281" w:name="sub_1020"/>
      <w:bookmarkEnd w:id="280"/>
      <w:r>
        <w:t>д) принятое по жалобе решение;</w:t>
      </w:r>
    </w:p>
    <w:p w:rsidR="00000000" w:rsidRDefault="00F55784">
      <w:bookmarkStart w:id="282" w:name="sub_1021"/>
      <w:bookmarkEnd w:id="281"/>
      <w:r>
        <w:t>е)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00000" w:rsidRDefault="00F55784">
      <w:bookmarkStart w:id="283" w:name="sub_1022"/>
      <w:bookmarkEnd w:id="282"/>
      <w:r>
        <w:t>ж) сведения о порядке обжалования приня</w:t>
      </w:r>
      <w:r>
        <w:t>того по жалобе решения.</w:t>
      </w:r>
    </w:p>
    <w:p w:rsidR="00000000" w:rsidRDefault="00F55784">
      <w:bookmarkStart w:id="284" w:name="sub_266"/>
      <w:bookmarkEnd w:id="283"/>
      <w:r>
        <w:t>125. Департамент отказывает в удовлетворении жалобы в следующих случаях:</w:t>
      </w:r>
    </w:p>
    <w:p w:rsidR="00000000" w:rsidRDefault="00F55784">
      <w:bookmarkStart w:id="285" w:name="sub_1023"/>
      <w:bookmarkEnd w:id="284"/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F55784">
      <w:bookmarkStart w:id="286" w:name="sub_1024"/>
      <w:bookmarkEnd w:id="285"/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F55784">
      <w:bookmarkStart w:id="287" w:name="sub_1025"/>
      <w:bookmarkEnd w:id="286"/>
      <w:r>
        <w:t>в) наличие решения по жалобе, принятого ранее в соответствии с требованиями настоящего регламента в</w:t>
      </w:r>
      <w:r>
        <w:t xml:space="preserve"> отношении того же заявителя и по тому же предмету жалобы.</w:t>
      </w:r>
    </w:p>
    <w:p w:rsidR="00000000" w:rsidRDefault="00F55784">
      <w:bookmarkStart w:id="288" w:name="sub_1026"/>
      <w:bookmarkEnd w:id="287"/>
      <w:r>
        <w:t>126. Департамент вправе оставить жалобу без ответа в следующих случаях:</w:t>
      </w:r>
    </w:p>
    <w:p w:rsidR="00000000" w:rsidRDefault="00F55784">
      <w:bookmarkStart w:id="289" w:name="sub_1027"/>
      <w:bookmarkEnd w:id="288"/>
      <w:r>
        <w:lastRenderedPageBreak/>
        <w:t>а) наличие в жалобе нецензурных либо оскорбительных выражений, угроз жизни, здоровью и имущес</w:t>
      </w:r>
      <w:r>
        <w:t>тву должностного лица, а также членов его семьи;</w:t>
      </w:r>
    </w:p>
    <w:p w:rsidR="00000000" w:rsidRDefault="00F55784">
      <w:bookmarkStart w:id="290" w:name="sub_1028"/>
      <w:bookmarkEnd w:id="289"/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F55784">
      <w:bookmarkStart w:id="291" w:name="sub_1029"/>
      <w:bookmarkEnd w:id="290"/>
      <w:r>
        <w:t>127. В случае ус</w:t>
      </w:r>
      <w:r>
        <w:t>тановления в ходе или по результатам рассмотрения жалобы признаков состава административного правонарушения или преступления начальник департамента незамедлительно направляет имеющиеся материалы в уполномоченные органы.</w:t>
      </w:r>
    </w:p>
    <w:p w:rsidR="00000000" w:rsidRDefault="00F55784">
      <w:bookmarkStart w:id="292" w:name="sub_1030"/>
      <w:bookmarkEnd w:id="291"/>
      <w:r>
        <w:t>128. Решения и дейст</w:t>
      </w:r>
      <w:r>
        <w:t>вия (бездействие) департамента, его должностных лиц могут быть обжалованы в судебном порядке, предусмотренном законодательством Российской Федерации.</w:t>
      </w:r>
    </w:p>
    <w:bookmarkEnd w:id="292"/>
    <w:p w:rsidR="00000000" w:rsidRDefault="00F55784"/>
    <w:p w:rsidR="00000000" w:rsidRDefault="00F5578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 xml:space="preserve">И.о. начальника департамента природных ресурсов </w:t>
            </w:r>
            <w:r>
              <w:br/>
              <w:t>и экологии Кемеровской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  <w:jc w:val="right"/>
            </w:pPr>
            <w:r>
              <w:t>С.В. Высоцкий</w:t>
            </w:r>
          </w:p>
        </w:tc>
      </w:tr>
    </w:tbl>
    <w:p w:rsidR="00000000" w:rsidRDefault="00F55784"/>
    <w:p w:rsidR="00000000" w:rsidRDefault="00F55784">
      <w:pPr>
        <w:jc w:val="right"/>
      </w:pPr>
      <w:bookmarkStart w:id="293" w:name="sub_268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278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 и экологии Кемеровской</w:t>
      </w:r>
      <w:r>
        <w:rPr>
          <w:rStyle w:val="a3"/>
        </w:rPr>
        <w:br/>
        <w:t>области по исполнению государственной услуги "</w:t>
      </w:r>
      <w:r>
        <w:rPr>
          <w:rStyle w:val="a3"/>
        </w:rPr>
        <w:br/>
        <w:t>государственной регистрации и выдача лицензий на право</w:t>
      </w:r>
      <w:r>
        <w:rPr>
          <w:rStyle w:val="a3"/>
        </w:rPr>
        <w:br/>
        <w:t>пользования участками</w:t>
      </w:r>
      <w:r>
        <w:rPr>
          <w:rStyle w:val="a3"/>
        </w:rPr>
        <w:t xml:space="preserve"> недр местного значения, внесение</w:t>
      </w:r>
      <w:r>
        <w:rPr>
          <w:rStyle w:val="a3"/>
        </w:rPr>
        <w:br/>
        <w:t>изменений и дополнений в лицензии на право пользования</w:t>
      </w:r>
      <w:r>
        <w:rPr>
          <w:rStyle w:val="a3"/>
        </w:rPr>
        <w:br/>
        <w:t>участками недр местного значения, а также переоформление</w:t>
      </w:r>
      <w:r>
        <w:rPr>
          <w:rStyle w:val="a3"/>
        </w:rPr>
        <w:br/>
        <w:t>лицензий и принятие решений о досрочном прекращении,</w:t>
      </w:r>
      <w:r>
        <w:rPr>
          <w:rStyle w:val="a3"/>
        </w:rPr>
        <w:br/>
        <w:t>приостановлении и ограничении права пользования участками</w:t>
      </w:r>
      <w:r>
        <w:rPr>
          <w:rStyle w:val="a3"/>
        </w:rPr>
        <w:t xml:space="preserve"> недр</w:t>
      </w:r>
      <w:r>
        <w:rPr>
          <w:rStyle w:val="a3"/>
        </w:rPr>
        <w:br/>
        <w:t>местного значения на территории Кемеровской области"</w:t>
      </w:r>
    </w:p>
    <w:bookmarkEnd w:id="293"/>
    <w:p w:rsidR="00000000" w:rsidRDefault="00F55784"/>
    <w:p w:rsidR="00000000" w:rsidRDefault="00F55784">
      <w:pPr>
        <w:pStyle w:val="1"/>
      </w:pPr>
      <w:r>
        <w:t xml:space="preserve">Блок-схема </w:t>
      </w:r>
      <w:r>
        <w:br/>
        <w:t>последовательности действий при исполнении государственной услуги по осуществлению оформления государственной регистрации и выдаче лицензий на право пользования недрами</w:t>
      </w:r>
    </w:p>
    <w:p w:rsidR="00000000" w:rsidRDefault="00F55784"/>
    <w:p w:rsidR="00000000" w:rsidRDefault="00F55784">
      <w:r>
        <w:t>Условны</w:t>
      </w:r>
      <w:r>
        <w:t>е обозначения</w:t>
      </w:r>
    </w:p>
    <w:p w:rsidR="00000000" w:rsidRDefault="00F55784"/>
    <w:p w:rsidR="00000000" w:rsidRDefault="00290306">
      <w:r>
        <w:rPr>
          <w:noProof/>
        </w:rPr>
        <w:lastRenderedPageBreak/>
        <w:drawing>
          <wp:inline distT="0" distB="0" distL="0" distR="0">
            <wp:extent cx="3752850" cy="2809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90306">
      <w:r>
        <w:rPr>
          <w:noProof/>
        </w:rPr>
        <w:lastRenderedPageBreak/>
        <w:drawing>
          <wp:inline distT="0" distB="0" distL="0" distR="0">
            <wp:extent cx="5876925" cy="827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5784">
      <w:pPr>
        <w:jc w:val="right"/>
      </w:pPr>
      <w:bookmarkStart w:id="294" w:name="sub_269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278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 и экологии Кемеровской</w:t>
      </w:r>
      <w:r>
        <w:rPr>
          <w:rStyle w:val="a3"/>
        </w:rPr>
        <w:br/>
      </w:r>
      <w:r>
        <w:rPr>
          <w:rStyle w:val="a3"/>
        </w:rPr>
        <w:lastRenderedPageBreak/>
        <w:t>области по исполнению государственной услуги "Оформление</w:t>
      </w:r>
      <w:r>
        <w:rPr>
          <w:rStyle w:val="a3"/>
        </w:rPr>
        <w:br/>
        <w:t xml:space="preserve">государственной регистрации и </w:t>
      </w:r>
      <w:r>
        <w:rPr>
          <w:rStyle w:val="a3"/>
        </w:rPr>
        <w:t>выдача лицензий на право</w:t>
      </w:r>
      <w:r>
        <w:rPr>
          <w:rStyle w:val="a3"/>
        </w:rPr>
        <w:br/>
        <w:t>пользования участками недр местного значения, внесение</w:t>
      </w:r>
      <w:r>
        <w:rPr>
          <w:rStyle w:val="a3"/>
        </w:rPr>
        <w:br/>
        <w:t>изменений и дополнений в лицензии на право пользования</w:t>
      </w:r>
      <w:r>
        <w:rPr>
          <w:rStyle w:val="a3"/>
        </w:rPr>
        <w:br/>
        <w:t>участками недр местного значения, а также переоформление</w:t>
      </w:r>
      <w:r>
        <w:rPr>
          <w:rStyle w:val="a3"/>
        </w:rPr>
        <w:br/>
        <w:t>лицензий и принятие решений о досрочном прекращении,</w:t>
      </w:r>
      <w:r>
        <w:rPr>
          <w:rStyle w:val="a3"/>
        </w:rPr>
        <w:br/>
        <w:t>приостановл</w:t>
      </w:r>
      <w:r>
        <w:rPr>
          <w:rStyle w:val="a3"/>
        </w:rPr>
        <w:t>ении и ограничении права пользования участками недр</w:t>
      </w:r>
      <w:r>
        <w:rPr>
          <w:rStyle w:val="a3"/>
        </w:rPr>
        <w:br/>
        <w:t>местного значения на территории Кемеровской области"</w:t>
      </w:r>
    </w:p>
    <w:bookmarkEnd w:id="294"/>
    <w:p w:rsidR="00000000" w:rsidRDefault="00F55784"/>
    <w:p w:rsidR="00000000" w:rsidRDefault="00F55784">
      <w:pPr>
        <w:jc w:val="right"/>
      </w:pPr>
      <w:r>
        <w:rPr>
          <w:rStyle w:val="a3"/>
        </w:rPr>
        <w:t>Форма бланка лицензии на пользование недрами (лицевая сторона)</w:t>
      </w:r>
    </w:p>
    <w:p w:rsidR="00000000" w:rsidRDefault="00F55784"/>
    <w:p w:rsidR="00000000" w:rsidRDefault="00F55784">
      <w:r>
        <w:t>Герб России</w:t>
      </w:r>
    </w:p>
    <w:p w:rsidR="00000000" w:rsidRDefault="00F55784"/>
    <w:p w:rsidR="00000000" w:rsidRDefault="00F55784">
      <w:r>
        <w:t>__________________________________________________________________</w:t>
      </w:r>
      <w:r>
        <w:t>__ _______</w:t>
      </w:r>
    </w:p>
    <w:p w:rsidR="00000000" w:rsidRDefault="00F55784">
      <w:r>
        <w:t>(наименование органа, выдавшего лицензию)</w:t>
      </w:r>
    </w:p>
    <w:p w:rsidR="00000000" w:rsidRDefault="00F55784"/>
    <w:p w:rsidR="00000000" w:rsidRDefault="00F55784">
      <w:pPr>
        <w:pStyle w:val="1"/>
      </w:pPr>
      <w:r>
        <w:t xml:space="preserve">Лицензия </w:t>
      </w:r>
      <w:r>
        <w:br/>
        <w:t>на пользование недрами</w:t>
      </w:r>
    </w:p>
    <w:p w:rsidR="00000000" w:rsidRDefault="00F557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84"/>
        <w:gridCol w:w="856"/>
        <w:gridCol w:w="540"/>
        <w:gridCol w:w="720"/>
        <w:gridCol w:w="720"/>
        <w:gridCol w:w="720"/>
        <w:gridCol w:w="720"/>
        <w:gridCol w:w="720"/>
        <w:gridCol w:w="5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серия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номер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вид лицензии</w:t>
            </w:r>
          </w:p>
        </w:tc>
      </w:tr>
    </w:tbl>
    <w:p w:rsidR="00000000" w:rsidRDefault="00F55784"/>
    <w:p w:rsidR="00000000" w:rsidRDefault="00F55784">
      <w:pPr>
        <w:pStyle w:val="afff0"/>
      </w:pPr>
      <w:r>
        <w:t>Выдана ____________________________________________________________________</w:t>
      </w:r>
    </w:p>
    <w:p w:rsidR="00000000" w:rsidRDefault="00F55784">
      <w:pPr>
        <w:pStyle w:val="afff0"/>
      </w:pPr>
      <w:r>
        <w:t>(субъект предпринимательской деятельности, получивший</w:t>
      </w:r>
    </w:p>
    <w:p w:rsidR="00000000" w:rsidRDefault="00F55784">
      <w:pPr>
        <w:pStyle w:val="afff0"/>
      </w:pPr>
      <w:r>
        <w:t>_________________________________________________________________________ __</w:t>
      </w:r>
    </w:p>
    <w:p w:rsidR="00000000" w:rsidRDefault="00F55784">
      <w:pPr>
        <w:pStyle w:val="afff0"/>
      </w:pPr>
      <w:r>
        <w:t>данную лицензию)</w:t>
      </w:r>
    </w:p>
    <w:p w:rsidR="00000000" w:rsidRDefault="00F55784">
      <w:pPr>
        <w:pStyle w:val="afff0"/>
      </w:pPr>
      <w:r>
        <w:t>_________________________________________________________________________ __</w:t>
      </w:r>
    </w:p>
    <w:p w:rsidR="00000000" w:rsidRDefault="00F55784">
      <w:pPr>
        <w:pStyle w:val="afff0"/>
      </w:pPr>
      <w:r>
        <w:t>в лице ____________________________________________________________________</w:t>
      </w:r>
    </w:p>
    <w:p w:rsidR="00000000" w:rsidRDefault="00F55784">
      <w:pPr>
        <w:pStyle w:val="afff0"/>
      </w:pPr>
      <w:r>
        <w:t>(ф.и.о. л</w:t>
      </w:r>
      <w:r>
        <w:t>ица, представляющего субъект предпринимательской</w:t>
      </w:r>
    </w:p>
    <w:p w:rsidR="00000000" w:rsidRDefault="00F55784">
      <w:pPr>
        <w:pStyle w:val="afff0"/>
      </w:pPr>
      <w:r>
        <w:t>_________________________________________________________________________ __</w:t>
      </w:r>
    </w:p>
    <w:p w:rsidR="00000000" w:rsidRDefault="00F55784">
      <w:pPr>
        <w:pStyle w:val="afff0"/>
      </w:pPr>
      <w:r>
        <w:t>деятельности)</w:t>
      </w:r>
    </w:p>
    <w:p w:rsidR="00000000" w:rsidRDefault="00F55784">
      <w:pPr>
        <w:pStyle w:val="afff0"/>
      </w:pPr>
      <w:r>
        <w:t>с целевым назначением и видами работ ______________________________________</w:t>
      </w:r>
    </w:p>
    <w:p w:rsidR="00000000" w:rsidRDefault="00F55784">
      <w:pPr>
        <w:pStyle w:val="afff0"/>
      </w:pPr>
      <w:r>
        <w:t>________________________________________</w:t>
      </w:r>
      <w:r>
        <w:t>_________________________________ __</w:t>
      </w:r>
    </w:p>
    <w:p w:rsidR="00000000" w:rsidRDefault="00F55784">
      <w:pPr>
        <w:pStyle w:val="afff0"/>
      </w:pPr>
      <w:r>
        <w:t>_________________________________________________________________________ __</w:t>
      </w:r>
    </w:p>
    <w:p w:rsidR="00000000" w:rsidRDefault="00F55784">
      <w:pPr>
        <w:pStyle w:val="afff0"/>
      </w:pPr>
      <w:r>
        <w:t>Участок недр расположен ___________________________________________________</w:t>
      </w:r>
    </w:p>
    <w:p w:rsidR="00000000" w:rsidRDefault="00F55784">
      <w:pPr>
        <w:pStyle w:val="afff0"/>
      </w:pPr>
      <w:r>
        <w:t>(наименование населенного пункта, района,</w:t>
      </w:r>
    </w:p>
    <w:p w:rsidR="00000000" w:rsidRDefault="00F55784">
      <w:pPr>
        <w:pStyle w:val="afff0"/>
      </w:pPr>
      <w:r>
        <w:t>________________________</w:t>
      </w:r>
      <w:r>
        <w:t>_________________________________________________ __</w:t>
      </w:r>
    </w:p>
    <w:p w:rsidR="00000000" w:rsidRDefault="00F55784">
      <w:pPr>
        <w:pStyle w:val="afff0"/>
      </w:pPr>
      <w:r>
        <w:t>области, края, республики)</w:t>
      </w:r>
    </w:p>
    <w:p w:rsidR="00000000" w:rsidRDefault="00F55784">
      <w:pPr>
        <w:pStyle w:val="afff0"/>
      </w:pPr>
      <w:r>
        <w:t>Описание границ участка недр, координаты угловых точек, копии</w:t>
      </w:r>
    </w:p>
    <w:p w:rsidR="00000000" w:rsidRDefault="00F55784">
      <w:pPr>
        <w:pStyle w:val="afff0"/>
      </w:pPr>
      <w:r>
        <w:lastRenderedPageBreak/>
        <w:t>топопланов, разрезов и др. приводятся в приложении ________________________</w:t>
      </w:r>
    </w:p>
    <w:p w:rsidR="00000000" w:rsidRDefault="00F55784">
      <w:pPr>
        <w:pStyle w:val="afff0"/>
      </w:pPr>
      <w:r>
        <w:t>(N прилож.)</w:t>
      </w:r>
    </w:p>
    <w:p w:rsidR="00000000" w:rsidRDefault="00F55784">
      <w:pPr>
        <w:pStyle w:val="afff0"/>
      </w:pPr>
      <w:r>
        <w:t xml:space="preserve">Участок недр имеет статус </w:t>
      </w:r>
      <w:r>
        <w:t>_________________________________________________</w:t>
      </w:r>
    </w:p>
    <w:p w:rsidR="00000000" w:rsidRDefault="00F55784">
      <w:pPr>
        <w:pStyle w:val="afff0"/>
      </w:pPr>
      <w:r>
        <w:t>(геологического или горного отвода)</w:t>
      </w:r>
    </w:p>
    <w:p w:rsidR="00000000" w:rsidRDefault="00F55784">
      <w:pPr>
        <w:pStyle w:val="afff0"/>
      </w:pPr>
      <w:r>
        <w:t>Дата окончания действия лицензии __________________________________________</w:t>
      </w:r>
    </w:p>
    <w:p w:rsidR="00000000" w:rsidRDefault="00F55784">
      <w:pPr>
        <w:pStyle w:val="afff0"/>
      </w:pPr>
      <w:r>
        <w:t>(число, месяц, год)</w:t>
      </w:r>
    </w:p>
    <w:p w:rsidR="00000000" w:rsidRDefault="00F55784"/>
    <w:p w:rsidR="00000000" w:rsidRDefault="00F55784">
      <w:pPr>
        <w:pStyle w:val="afff0"/>
      </w:pPr>
      <w:r>
        <w:t>Место штампа</w:t>
      </w:r>
    </w:p>
    <w:p w:rsidR="00000000" w:rsidRDefault="00F55784">
      <w:pPr>
        <w:pStyle w:val="afff0"/>
      </w:pPr>
      <w:r>
        <w:t>государственной регистрации</w:t>
      </w:r>
    </w:p>
    <w:p w:rsidR="00000000" w:rsidRDefault="00F55784"/>
    <w:p w:rsidR="00000000" w:rsidRDefault="00F55784">
      <w:pPr>
        <w:pStyle w:val="1"/>
      </w:pPr>
      <w:r>
        <w:t xml:space="preserve">Форма бланка </w:t>
      </w:r>
      <w:r>
        <w:br/>
        <w:t>лицензии на польз</w:t>
      </w:r>
      <w:r>
        <w:t>ование недрами (оборот)</w:t>
      </w:r>
    </w:p>
    <w:p w:rsidR="00000000" w:rsidRDefault="00F55784"/>
    <w:p w:rsidR="00000000" w:rsidRDefault="00F55784">
      <w:pPr>
        <w:pStyle w:val="afff0"/>
      </w:pPr>
      <w:r>
        <w:t>Неотъемлемыми составными частями настоящей лицензии являются следующие</w:t>
      </w:r>
    </w:p>
    <w:p w:rsidR="00000000" w:rsidRDefault="00F55784">
      <w:pPr>
        <w:pStyle w:val="afff0"/>
      </w:pPr>
      <w:r>
        <w:t>документы (приложения):</w:t>
      </w:r>
    </w:p>
    <w:p w:rsidR="00000000" w:rsidRDefault="00F55784">
      <w:pPr>
        <w:pStyle w:val="afff0"/>
      </w:pPr>
      <w:r>
        <w:t>1. Условия пользования недрами, на ___ л.;</w:t>
      </w:r>
    </w:p>
    <w:p w:rsidR="00000000" w:rsidRDefault="00F55784">
      <w:pPr>
        <w:pStyle w:val="afff0"/>
      </w:pPr>
      <w:r>
        <w:t>2. Копия решения, являющегося основанием предоставления лицензии,</w:t>
      </w:r>
    </w:p>
    <w:p w:rsidR="00000000" w:rsidRDefault="00F55784">
      <w:pPr>
        <w:pStyle w:val="afff0"/>
      </w:pPr>
      <w:r>
        <w:t xml:space="preserve">принятого в соответствии со </w:t>
      </w:r>
      <w:hyperlink r:id="rId74" w:history="1">
        <w:r>
          <w:rPr>
            <w:rStyle w:val="a4"/>
          </w:rPr>
          <w:t>статьей 10.1</w:t>
        </w:r>
      </w:hyperlink>
      <w:r>
        <w:t xml:space="preserve"> Закона Российской Федерации "О</w:t>
      </w:r>
    </w:p>
    <w:p w:rsidR="00000000" w:rsidRDefault="00F55784">
      <w:pPr>
        <w:pStyle w:val="afff0"/>
      </w:pPr>
      <w:r>
        <w:t>недрах" на ___ л.;</w:t>
      </w:r>
    </w:p>
    <w:p w:rsidR="00000000" w:rsidRDefault="00F55784">
      <w:pPr>
        <w:pStyle w:val="afff0"/>
      </w:pPr>
      <w:r>
        <w:t>3. Схема расположения участка недр на ___ л.;</w:t>
      </w:r>
    </w:p>
    <w:p w:rsidR="00000000" w:rsidRDefault="00F55784">
      <w:pPr>
        <w:pStyle w:val="afff0"/>
      </w:pPr>
      <w:r>
        <w:t>4. Копия свидетельства о государственной регистрации юридического лица</w:t>
      </w:r>
    </w:p>
    <w:p w:rsidR="00000000" w:rsidRDefault="00F55784">
      <w:pPr>
        <w:pStyle w:val="afff0"/>
      </w:pPr>
      <w:r>
        <w:t>на ___ л.;</w:t>
      </w:r>
    </w:p>
    <w:p w:rsidR="00000000" w:rsidRDefault="00F55784">
      <w:pPr>
        <w:pStyle w:val="afff0"/>
      </w:pPr>
      <w:r>
        <w:t>5. Копия свидетельства о постановке пользователя недр на налоговый учет</w:t>
      </w:r>
    </w:p>
    <w:p w:rsidR="00000000" w:rsidRDefault="00F55784">
      <w:pPr>
        <w:pStyle w:val="afff0"/>
      </w:pPr>
      <w:r>
        <w:t>на ___ л.;</w:t>
      </w:r>
    </w:p>
    <w:p w:rsidR="00000000" w:rsidRDefault="00F55784">
      <w:pPr>
        <w:pStyle w:val="afff0"/>
      </w:pPr>
      <w:r>
        <w:t>6. Документ на ___ л., содержащий сведения об участке недр,</w:t>
      </w:r>
    </w:p>
    <w:p w:rsidR="00000000" w:rsidRDefault="00F55784">
      <w:pPr>
        <w:pStyle w:val="afff0"/>
      </w:pPr>
      <w:r>
        <w:t>отражающие:</w:t>
      </w:r>
    </w:p>
    <w:p w:rsidR="00000000" w:rsidRDefault="00F55784">
      <w:pPr>
        <w:pStyle w:val="afff0"/>
      </w:pPr>
      <w:r>
        <w:t>местоположение участка недр в административно-территориальном отношении</w:t>
      </w:r>
    </w:p>
    <w:p w:rsidR="00000000" w:rsidRDefault="00F55784">
      <w:pPr>
        <w:pStyle w:val="afff0"/>
      </w:pPr>
      <w:r>
        <w:t>с указанием границ особо охр</w:t>
      </w:r>
      <w:r>
        <w:t>аняемых природных территорий, а также участков</w:t>
      </w:r>
    </w:p>
    <w:p w:rsidR="00000000" w:rsidRDefault="00F55784">
      <w:pPr>
        <w:pStyle w:val="afff0"/>
      </w:pPr>
      <w:r>
        <w:t>ограниченного и запрещенного землепользования с отражением их на схеме</w:t>
      </w:r>
    </w:p>
    <w:p w:rsidR="00000000" w:rsidRDefault="00F55784">
      <w:pPr>
        <w:pStyle w:val="afff0"/>
      </w:pPr>
      <w:r>
        <w:t>расположения участка недр;</w:t>
      </w:r>
    </w:p>
    <w:p w:rsidR="00000000" w:rsidRDefault="00F55784">
      <w:pPr>
        <w:pStyle w:val="afff0"/>
      </w:pPr>
      <w:r>
        <w:t>геологическую характеристику участка недр с указанием наличия</w:t>
      </w:r>
    </w:p>
    <w:p w:rsidR="00000000" w:rsidRDefault="00F55784">
      <w:pPr>
        <w:pStyle w:val="afff0"/>
      </w:pPr>
      <w:r>
        <w:t>месторождений (залежей) полезных ископаемых и зап</w:t>
      </w:r>
      <w:r>
        <w:t>асов (ресурсов) по ним;</w:t>
      </w:r>
    </w:p>
    <w:p w:rsidR="00000000" w:rsidRDefault="00F55784">
      <w:pPr>
        <w:pStyle w:val="afff0"/>
      </w:pPr>
      <w:r>
        <w:t>обзор работ, проведенных ранее на участке недр, наличие на участке недр</w:t>
      </w:r>
    </w:p>
    <w:p w:rsidR="00000000" w:rsidRDefault="00F55784">
      <w:pPr>
        <w:pStyle w:val="afff0"/>
      </w:pPr>
      <w:r>
        <w:t>горных выработок, скважин и иных объектов, которые могут быть использованы</w:t>
      </w:r>
    </w:p>
    <w:p w:rsidR="00000000" w:rsidRDefault="00F55784">
      <w:pPr>
        <w:pStyle w:val="afff0"/>
      </w:pPr>
      <w:r>
        <w:t>при работе на этом участке;</w:t>
      </w:r>
    </w:p>
    <w:p w:rsidR="00000000" w:rsidRDefault="00F55784">
      <w:pPr>
        <w:pStyle w:val="afff0"/>
      </w:pPr>
      <w:r>
        <w:t>сведения о добытых полезных ископаемых за период пользова</w:t>
      </w:r>
      <w:r>
        <w:t>ния участком</w:t>
      </w:r>
    </w:p>
    <w:p w:rsidR="00000000" w:rsidRDefault="00F55784">
      <w:pPr>
        <w:pStyle w:val="afff0"/>
      </w:pPr>
      <w:r>
        <w:t>недр (если ранее производилась добыча полезных ископаемых);</w:t>
      </w:r>
    </w:p>
    <w:p w:rsidR="00000000" w:rsidRDefault="00F55784">
      <w:pPr>
        <w:pStyle w:val="afff0"/>
      </w:pPr>
      <w:r>
        <w:t>наличие других пользователей недр в границах данного участка недр;</w:t>
      </w:r>
    </w:p>
    <w:p w:rsidR="00000000" w:rsidRDefault="00F55784">
      <w:pPr>
        <w:pStyle w:val="afff0"/>
      </w:pPr>
      <w:r>
        <w:t>7. Перечисление предыдущих пользователей данным участком недр (если</w:t>
      </w:r>
    </w:p>
    <w:p w:rsidR="00000000" w:rsidRDefault="00F55784">
      <w:pPr>
        <w:pStyle w:val="afff0"/>
      </w:pPr>
      <w:r>
        <w:t>ранее участок недр находился в пользовании) с ук</w:t>
      </w:r>
      <w:r>
        <w:t>азанием оснований, сроков</w:t>
      </w:r>
    </w:p>
    <w:p w:rsidR="00000000" w:rsidRDefault="00F55784">
      <w:pPr>
        <w:pStyle w:val="afff0"/>
      </w:pPr>
      <w:r>
        <w:t>предоставления (перехода права) участка недр в пользование и прекращения</w:t>
      </w:r>
    </w:p>
    <w:p w:rsidR="00000000" w:rsidRDefault="00F55784">
      <w:pPr>
        <w:pStyle w:val="afff0"/>
      </w:pPr>
      <w:r>
        <w:t>действия лицензии на пользование этим участком недр (указывается при</w:t>
      </w:r>
    </w:p>
    <w:p w:rsidR="00000000" w:rsidRDefault="00F55784">
      <w:pPr>
        <w:pStyle w:val="afff0"/>
      </w:pPr>
      <w:r>
        <w:t>переоформлении лицензии), на ___ л.;</w:t>
      </w:r>
    </w:p>
    <w:p w:rsidR="00000000" w:rsidRDefault="00F55784">
      <w:pPr>
        <w:pStyle w:val="afff0"/>
      </w:pPr>
      <w:r>
        <w:t>8. Краткая справка о пользователе недр, соде</w:t>
      </w:r>
      <w:r>
        <w:t>ржащая: юридический адрес</w:t>
      </w:r>
    </w:p>
    <w:p w:rsidR="00000000" w:rsidRDefault="00F55784">
      <w:pPr>
        <w:pStyle w:val="afff0"/>
      </w:pPr>
      <w:r>
        <w:t>пользователя недр, банковские реквизиты, контактные телефоны, на ___ л.;</w:t>
      </w:r>
    </w:p>
    <w:p w:rsidR="00000000" w:rsidRDefault="00F55784">
      <w:pPr>
        <w:pStyle w:val="afff0"/>
      </w:pPr>
      <w:r>
        <w:t>9. Иные приложения ____________________________________________________</w:t>
      </w:r>
    </w:p>
    <w:p w:rsidR="00000000" w:rsidRDefault="00F55784">
      <w:pPr>
        <w:pStyle w:val="afff0"/>
      </w:pPr>
      <w:r>
        <w:t>(название документов, количество страниц)</w:t>
      </w:r>
    </w:p>
    <w:p w:rsidR="00000000" w:rsidRDefault="00F55784">
      <w:pPr>
        <w:pStyle w:val="afff0"/>
      </w:pPr>
      <w:r>
        <w:t>___________________________________________</w:t>
      </w:r>
      <w:r>
        <w:t>______________________________ __</w:t>
      </w:r>
    </w:p>
    <w:p w:rsidR="00000000" w:rsidRDefault="00F55784">
      <w:pPr>
        <w:pStyle w:val="afff0"/>
      </w:pPr>
      <w:r>
        <w:lastRenderedPageBreak/>
        <w:t>_________________________________________________________________________ __</w:t>
      </w:r>
    </w:p>
    <w:p w:rsidR="00000000" w:rsidRDefault="00F55784"/>
    <w:p w:rsidR="00000000" w:rsidRDefault="00F55784">
      <w:pPr>
        <w:pStyle w:val="afff0"/>
      </w:pPr>
      <w:r>
        <w:t>Уполномоченное должностное лицо</w:t>
      </w:r>
    </w:p>
    <w:p w:rsidR="00000000" w:rsidRDefault="00F55784">
      <w:pPr>
        <w:pStyle w:val="afff0"/>
      </w:pPr>
      <w:r>
        <w:t>органа, выдавшего лицензию</w:t>
      </w:r>
    </w:p>
    <w:p w:rsidR="00000000" w:rsidRDefault="00F55784">
      <w:pPr>
        <w:pStyle w:val="afff0"/>
      </w:pPr>
      <w:r>
        <w:t>_________________________________</w:t>
      </w:r>
    </w:p>
    <w:p w:rsidR="00000000" w:rsidRDefault="00F55784">
      <w:pPr>
        <w:pStyle w:val="afff0"/>
      </w:pPr>
      <w:r>
        <w:t>(должность, ф.и.о. лица,</w:t>
      </w:r>
    </w:p>
    <w:p w:rsidR="00000000" w:rsidRDefault="00F55784">
      <w:pPr>
        <w:pStyle w:val="afff0"/>
      </w:pPr>
      <w:r>
        <w:t>подписавшего лицензию)</w:t>
      </w:r>
    </w:p>
    <w:p w:rsidR="00000000" w:rsidRDefault="00F55784">
      <w:pPr>
        <w:pStyle w:val="afff0"/>
      </w:pPr>
      <w:r>
        <w:t>___</w:t>
      </w:r>
      <w:r>
        <w:t>______________________________</w:t>
      </w:r>
    </w:p>
    <w:p w:rsidR="00000000" w:rsidRDefault="00F55784"/>
    <w:p w:rsidR="00000000" w:rsidRDefault="00F55784">
      <w:pPr>
        <w:pStyle w:val="afff0"/>
      </w:pPr>
      <w:r>
        <w:t>Подпись _________________________</w:t>
      </w:r>
    </w:p>
    <w:p w:rsidR="00000000" w:rsidRDefault="00F55784">
      <w:pPr>
        <w:pStyle w:val="afff0"/>
      </w:pPr>
      <w:r>
        <w:t>М.п. дата _______________________</w:t>
      </w:r>
    </w:p>
    <w:p w:rsidR="00000000" w:rsidRDefault="00F55784"/>
    <w:p w:rsidR="00000000" w:rsidRDefault="00F55784">
      <w:pPr>
        <w:jc w:val="right"/>
      </w:pPr>
      <w:bookmarkStart w:id="295" w:name="sub_274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278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 и экологии Кемеровской</w:t>
      </w:r>
      <w:r>
        <w:rPr>
          <w:rStyle w:val="a3"/>
        </w:rPr>
        <w:br/>
        <w:t xml:space="preserve">области по исполнению </w:t>
      </w:r>
      <w:r>
        <w:rPr>
          <w:rStyle w:val="a3"/>
        </w:rPr>
        <w:t>государственной услуги "Оформление</w:t>
      </w:r>
      <w:r>
        <w:rPr>
          <w:rStyle w:val="a3"/>
        </w:rPr>
        <w:br/>
        <w:t>государственной регистрации и выдача лицензий на право</w:t>
      </w:r>
      <w:r>
        <w:rPr>
          <w:rStyle w:val="a3"/>
        </w:rPr>
        <w:br/>
        <w:t>пользования участками недр местного значения, внесение</w:t>
      </w:r>
      <w:r>
        <w:rPr>
          <w:rStyle w:val="a3"/>
        </w:rPr>
        <w:br/>
        <w:t>изменений и дополнений в лицензии на право пользования</w:t>
      </w:r>
      <w:r>
        <w:rPr>
          <w:rStyle w:val="a3"/>
        </w:rPr>
        <w:br/>
        <w:t>участками недр местного значения, а также переоформление</w:t>
      </w:r>
      <w:r>
        <w:rPr>
          <w:rStyle w:val="a3"/>
        </w:rPr>
        <w:br/>
        <w:t>лицензий и принятие решений о досрочном прекращении,</w:t>
      </w:r>
      <w:r>
        <w:rPr>
          <w:rStyle w:val="a3"/>
        </w:rPr>
        <w:br/>
        <w:t>приостановлении и ограничении права пользования участками недр</w:t>
      </w:r>
      <w:r>
        <w:rPr>
          <w:rStyle w:val="a3"/>
        </w:rPr>
        <w:br/>
        <w:t>местного значения на территории Кемеровской области"</w:t>
      </w:r>
    </w:p>
    <w:bookmarkEnd w:id="295"/>
    <w:p w:rsidR="00000000" w:rsidRDefault="00F55784"/>
    <w:p w:rsidR="00000000" w:rsidRDefault="00F55784">
      <w:pPr>
        <w:pStyle w:val="1"/>
      </w:pPr>
      <w:bookmarkStart w:id="296" w:name="sub_270"/>
      <w:r>
        <w:t>1. Образец штампа государственной регистрации лицензии</w:t>
      </w:r>
    </w:p>
    <w:bookmarkEnd w:id="296"/>
    <w:p w:rsidR="00000000" w:rsidRDefault="00F557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700"/>
        <w:gridCol w:w="700"/>
        <w:gridCol w:w="350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Департам</w:t>
            </w:r>
            <w:r>
              <w:t>ент природных ресурсов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и экологии Кемеровской области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45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Зарегистрировано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"___"______________20____ г.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В реестре за N ______________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__________________(Подпись)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70 мм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</w:tbl>
    <w:p w:rsidR="00000000" w:rsidRDefault="00F55784"/>
    <w:p w:rsidR="00000000" w:rsidRDefault="00F55784">
      <w:pPr>
        <w:pStyle w:val="1"/>
      </w:pPr>
      <w:bookmarkStart w:id="297" w:name="sub_271"/>
      <w:r>
        <w:t>2. Образец штампа дубликата лицензии</w:t>
      </w:r>
    </w:p>
    <w:bookmarkEnd w:id="297"/>
    <w:p w:rsidR="00000000" w:rsidRDefault="00F557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700"/>
        <w:gridCol w:w="700"/>
        <w:gridCol w:w="3500"/>
        <w:gridCol w:w="31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Департамент природных ресурсов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и экологии Кемеровской области</w:t>
            </w:r>
          </w:p>
        </w:tc>
        <w:tc>
          <w:tcPr>
            <w:tcW w:w="31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35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Дубликат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"___" _____________ 20____ г.</w:t>
            </w:r>
          </w:p>
        </w:tc>
        <w:tc>
          <w:tcPr>
            <w:tcW w:w="31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________________(Подпись)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70 мм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</w:tbl>
    <w:p w:rsidR="00000000" w:rsidRDefault="00F55784"/>
    <w:p w:rsidR="00000000" w:rsidRDefault="00F55784">
      <w:pPr>
        <w:pStyle w:val="1"/>
      </w:pPr>
      <w:bookmarkStart w:id="298" w:name="sub_272"/>
      <w:r>
        <w:t>3. Образцы штампов оформления лицензии</w:t>
      </w:r>
    </w:p>
    <w:bookmarkEnd w:id="298"/>
    <w:p w:rsidR="00000000" w:rsidRDefault="00F557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78"/>
        <w:gridCol w:w="3510"/>
        <w:gridCol w:w="478"/>
        <w:gridCol w:w="1318"/>
        <w:gridCol w:w="1780"/>
        <w:gridCol w:w="1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Департамент природных ресурсов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и экологии Кемеровской области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Материалы к лицензии:_______________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В данной книге ________________ листов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50 мм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в т. ч. текста __________________ листов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графических приложений _______ листов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__________________________________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__________________________________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"____" _____________ 20____ г.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__________________(Подпись)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70 мм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</w:tbl>
    <w:p w:rsidR="00000000" w:rsidRDefault="00F557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78"/>
        <w:gridCol w:w="3510"/>
        <w:gridCol w:w="478"/>
        <w:gridCol w:w="1318"/>
        <w:gridCol w:w="32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Департамент природных ресурсов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и экологии Кемеровской области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В данной книге ________________ листов</w:t>
            </w:r>
          </w:p>
        </w:tc>
        <w:tc>
          <w:tcPr>
            <w:tcW w:w="329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45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в т. ч. текста __________________ листов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графических приложений _______ листов</w:t>
            </w:r>
          </w:p>
        </w:tc>
        <w:tc>
          <w:tcPr>
            <w:tcW w:w="329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"____" _____________ 20____ г.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__________________(Подпись)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70 мм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</w:tbl>
    <w:p w:rsidR="00000000" w:rsidRDefault="00F55784"/>
    <w:p w:rsidR="00000000" w:rsidRDefault="00F55784">
      <w:pPr>
        <w:pStyle w:val="1"/>
      </w:pPr>
      <w:bookmarkStart w:id="299" w:name="sub_273"/>
      <w:r>
        <w:t>4. Образец штампа аннулирования лицензии</w:t>
      </w:r>
    </w:p>
    <w:bookmarkEnd w:id="299"/>
    <w:p w:rsidR="00000000" w:rsidRDefault="00F5578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0"/>
        <w:gridCol w:w="286"/>
        <w:gridCol w:w="1740"/>
        <w:gridCol w:w="6"/>
        <w:gridCol w:w="31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Департамент природных ресурсов и экологии</w:t>
            </w:r>
          </w:p>
        </w:tc>
        <w:tc>
          <w:tcPr>
            <w:tcW w:w="3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f0"/>
            </w:pPr>
            <w:r>
              <w:t>45 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Кемеровской области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Аннулирована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Решением за N ______________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"____" _____________ 20____ г.</w:t>
            </w:r>
          </w:p>
        </w:tc>
        <w:tc>
          <w:tcPr>
            <w:tcW w:w="3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F55784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55784">
            <w:pPr>
              <w:pStyle w:val="afff0"/>
            </w:pPr>
            <w:r>
              <w:t>_____________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55784">
            <w:pPr>
              <w:pStyle w:val="aff7"/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90 мм</w:t>
            </w:r>
          </w:p>
        </w:tc>
        <w:tc>
          <w:tcPr>
            <w:tcW w:w="31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F55784">
            <w:pPr>
              <w:pStyle w:val="afff0"/>
            </w:pPr>
            <w:r>
              <w:t>_______________</w:t>
            </w:r>
          </w:p>
        </w:tc>
      </w:tr>
    </w:tbl>
    <w:p w:rsidR="00000000" w:rsidRDefault="00F55784"/>
    <w:p w:rsidR="00000000" w:rsidRDefault="00F55784">
      <w:pPr>
        <w:jc w:val="right"/>
      </w:pPr>
      <w:bookmarkStart w:id="300" w:name="sub_275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278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 и экологии Кемеровской</w:t>
      </w:r>
      <w:r>
        <w:rPr>
          <w:rStyle w:val="a3"/>
        </w:rPr>
        <w:br/>
        <w:t>области по исполнению государственной услуги "Оформление</w:t>
      </w:r>
      <w:r>
        <w:rPr>
          <w:rStyle w:val="a3"/>
        </w:rPr>
        <w:br/>
        <w:t>государственной регистрации и выдача лицензий на право</w:t>
      </w:r>
      <w:r>
        <w:rPr>
          <w:rStyle w:val="a3"/>
        </w:rPr>
        <w:br/>
        <w:t>пользования участками недр местного значения, внесение</w:t>
      </w:r>
      <w:r>
        <w:rPr>
          <w:rStyle w:val="a3"/>
        </w:rPr>
        <w:br/>
        <w:t>из</w:t>
      </w:r>
      <w:r>
        <w:rPr>
          <w:rStyle w:val="a3"/>
        </w:rPr>
        <w:t>менений и дополнений в лицензии на право пользования</w:t>
      </w:r>
      <w:r>
        <w:rPr>
          <w:rStyle w:val="a3"/>
        </w:rPr>
        <w:br/>
        <w:t>участками недр местного значения, а также переоформление</w:t>
      </w:r>
      <w:r>
        <w:rPr>
          <w:rStyle w:val="a3"/>
        </w:rPr>
        <w:br/>
        <w:t>лицензий и принятие решений о досрочном прекращении,</w:t>
      </w:r>
      <w:r>
        <w:rPr>
          <w:rStyle w:val="a3"/>
        </w:rPr>
        <w:br/>
        <w:t>приостановлении и ограничении права пользования участками недр</w:t>
      </w:r>
      <w:r>
        <w:rPr>
          <w:rStyle w:val="a3"/>
        </w:rPr>
        <w:br/>
        <w:t>местного значения на территори</w:t>
      </w:r>
      <w:r>
        <w:rPr>
          <w:rStyle w:val="a3"/>
        </w:rPr>
        <w:t>и Кемеровской области"</w:t>
      </w:r>
    </w:p>
    <w:bookmarkEnd w:id="300"/>
    <w:p w:rsidR="00000000" w:rsidRDefault="00F55784"/>
    <w:p w:rsidR="00000000" w:rsidRDefault="00F55784">
      <w:pPr>
        <w:pStyle w:val="1"/>
      </w:pPr>
      <w:r>
        <w:t xml:space="preserve">Блок-схема </w:t>
      </w:r>
      <w:r>
        <w:br/>
        <w:t>последовательности действий при исполнении государственной услуги по осуществлению внесения изменений и дополнений в лицензии на право пользования недрами</w:t>
      </w:r>
    </w:p>
    <w:p w:rsidR="00000000" w:rsidRDefault="00F55784"/>
    <w:p w:rsidR="00000000" w:rsidRDefault="00290306">
      <w:r>
        <w:rPr>
          <w:noProof/>
        </w:rPr>
        <w:lastRenderedPageBreak/>
        <w:drawing>
          <wp:inline distT="0" distB="0" distL="0" distR="0">
            <wp:extent cx="4105275" cy="8820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5784">
      <w:pPr>
        <w:jc w:val="right"/>
      </w:pPr>
      <w:bookmarkStart w:id="301" w:name="sub_276"/>
      <w:r>
        <w:rPr>
          <w:rStyle w:val="a3"/>
        </w:rPr>
        <w:lastRenderedPageBreak/>
        <w:t>Приложение N </w:t>
      </w:r>
      <w:r>
        <w:rPr>
          <w:rStyle w:val="a3"/>
        </w:rPr>
        <w:t>5</w:t>
      </w:r>
      <w:r>
        <w:rPr>
          <w:rStyle w:val="a3"/>
        </w:rPr>
        <w:br/>
        <w:t xml:space="preserve">к </w:t>
      </w:r>
      <w:hyperlink w:anchor="sub_278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 и экологии Кемеровской</w:t>
      </w:r>
      <w:r>
        <w:rPr>
          <w:rStyle w:val="a3"/>
        </w:rPr>
        <w:br/>
        <w:t>области по исполнению государственной услуги "Оформление</w:t>
      </w:r>
      <w:r>
        <w:rPr>
          <w:rStyle w:val="a3"/>
        </w:rPr>
        <w:br/>
        <w:t>государственной регистрации и выдача лицензий на право</w:t>
      </w:r>
      <w:r>
        <w:rPr>
          <w:rStyle w:val="a3"/>
        </w:rPr>
        <w:br/>
        <w:t>пользования участками недр мест</w:t>
      </w:r>
      <w:r>
        <w:rPr>
          <w:rStyle w:val="a3"/>
        </w:rPr>
        <w:t>ного значения, внесение</w:t>
      </w:r>
      <w:r>
        <w:rPr>
          <w:rStyle w:val="a3"/>
        </w:rPr>
        <w:br/>
        <w:t>изменений и дополнений в лицензии на право пользования</w:t>
      </w:r>
      <w:r>
        <w:rPr>
          <w:rStyle w:val="a3"/>
        </w:rPr>
        <w:br/>
        <w:t>участками недр местного значения, а также переоформление</w:t>
      </w:r>
      <w:r>
        <w:rPr>
          <w:rStyle w:val="a3"/>
        </w:rPr>
        <w:br/>
        <w:t>лицензий и принятие решений о досрочном прекращении,</w:t>
      </w:r>
      <w:r>
        <w:rPr>
          <w:rStyle w:val="a3"/>
        </w:rPr>
        <w:br/>
        <w:t>приостановлении и ограничении права пользования участками недр</w:t>
      </w:r>
      <w:r>
        <w:rPr>
          <w:rStyle w:val="a3"/>
        </w:rPr>
        <w:br/>
        <w:t>мест</w:t>
      </w:r>
      <w:r>
        <w:rPr>
          <w:rStyle w:val="a3"/>
        </w:rPr>
        <w:t>ного значения на территории Кемеровской области"</w:t>
      </w:r>
    </w:p>
    <w:bookmarkEnd w:id="301"/>
    <w:p w:rsidR="00000000" w:rsidRDefault="00F55784"/>
    <w:p w:rsidR="00000000" w:rsidRDefault="00F55784">
      <w:pPr>
        <w:pStyle w:val="1"/>
      </w:pPr>
      <w:r>
        <w:t xml:space="preserve">Блок-схема </w:t>
      </w:r>
      <w:r>
        <w:br/>
        <w:t>последовательности действий при исполнении государственной услуги по осуществлению переоформления лицензий</w:t>
      </w:r>
    </w:p>
    <w:p w:rsidR="00000000" w:rsidRDefault="00F55784"/>
    <w:p w:rsidR="00000000" w:rsidRDefault="00290306">
      <w:r>
        <w:rPr>
          <w:noProof/>
        </w:rPr>
        <w:lastRenderedPageBreak/>
        <w:drawing>
          <wp:inline distT="0" distB="0" distL="0" distR="0">
            <wp:extent cx="5010150" cy="72485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724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55784">
      <w:pPr>
        <w:jc w:val="right"/>
      </w:pPr>
      <w:bookmarkStart w:id="302" w:name="sub_277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278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департамента природных ресурсов и экологии Кемеровской</w:t>
      </w:r>
      <w:r>
        <w:rPr>
          <w:rStyle w:val="a3"/>
        </w:rPr>
        <w:br/>
        <w:t>области по исполнению государственной услуги "Оформление</w:t>
      </w:r>
      <w:r>
        <w:rPr>
          <w:rStyle w:val="a3"/>
        </w:rPr>
        <w:br/>
        <w:t>государственной регистрации и выдача лицензий на право</w:t>
      </w:r>
      <w:r>
        <w:rPr>
          <w:rStyle w:val="a3"/>
        </w:rPr>
        <w:br/>
        <w:t>пользования участками недр местного значения, внесени</w:t>
      </w:r>
      <w:r>
        <w:rPr>
          <w:rStyle w:val="a3"/>
        </w:rPr>
        <w:t>е</w:t>
      </w:r>
      <w:r>
        <w:rPr>
          <w:rStyle w:val="a3"/>
        </w:rPr>
        <w:br/>
        <w:t>изменений и дополнений в лицензии на право пользования</w:t>
      </w:r>
      <w:r>
        <w:rPr>
          <w:rStyle w:val="a3"/>
        </w:rPr>
        <w:br/>
        <w:t>участками недр местного значения, а также переоформление</w:t>
      </w:r>
      <w:r>
        <w:rPr>
          <w:rStyle w:val="a3"/>
        </w:rPr>
        <w:br/>
        <w:t>лицензий и принятие решений о досрочном прекращении,</w:t>
      </w:r>
      <w:r>
        <w:rPr>
          <w:rStyle w:val="a3"/>
        </w:rPr>
        <w:br/>
      </w:r>
      <w:r>
        <w:rPr>
          <w:rStyle w:val="a3"/>
        </w:rPr>
        <w:lastRenderedPageBreak/>
        <w:t>приостановлении и ограничении права пользования участками недр</w:t>
      </w:r>
      <w:r>
        <w:rPr>
          <w:rStyle w:val="a3"/>
        </w:rPr>
        <w:br/>
        <w:t>местного значения на терри</w:t>
      </w:r>
      <w:r>
        <w:rPr>
          <w:rStyle w:val="a3"/>
        </w:rPr>
        <w:t>тории Кемеровской области"</w:t>
      </w:r>
    </w:p>
    <w:bookmarkEnd w:id="302"/>
    <w:p w:rsidR="00000000" w:rsidRDefault="00F55784"/>
    <w:p w:rsidR="00000000" w:rsidRDefault="00F55784">
      <w:pPr>
        <w:pStyle w:val="1"/>
      </w:pPr>
      <w:r>
        <w:t xml:space="preserve">Блок-схема </w:t>
      </w:r>
      <w:r>
        <w:br/>
        <w:t>последовательности действий при исполнении государственной услуги по осуществлению принятия решений о досрочном прекращении, приостановлении и ограничении права пользования недрами</w:t>
      </w:r>
    </w:p>
    <w:p w:rsidR="00000000" w:rsidRDefault="00F55784"/>
    <w:p w:rsidR="00F55784" w:rsidRDefault="00290306">
      <w:r>
        <w:rPr>
          <w:noProof/>
        </w:rPr>
        <w:lastRenderedPageBreak/>
        <w:drawing>
          <wp:inline distT="0" distB="0" distL="0" distR="0">
            <wp:extent cx="5343525" cy="88011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578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6"/>
    <w:rsid w:val="00290306"/>
    <w:rsid w:val="00F5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449153.1306" TargetMode="External"/><Relationship Id="rId18" Type="http://schemas.openxmlformats.org/officeDocument/2006/relationships/hyperlink" Target="garantF1://7449153.815" TargetMode="External"/><Relationship Id="rId26" Type="http://schemas.openxmlformats.org/officeDocument/2006/relationships/hyperlink" Target="garantF1://10800200.0" TargetMode="External"/><Relationship Id="rId39" Type="http://schemas.openxmlformats.org/officeDocument/2006/relationships/hyperlink" Target="garantF1://10004313.0" TargetMode="External"/><Relationship Id="rId21" Type="http://schemas.openxmlformats.org/officeDocument/2006/relationships/hyperlink" Target="garantF1://7449153.22" TargetMode="External"/><Relationship Id="rId34" Type="http://schemas.openxmlformats.org/officeDocument/2006/relationships/hyperlink" Target="garantF1://10004313.0" TargetMode="External"/><Relationship Id="rId42" Type="http://schemas.openxmlformats.org/officeDocument/2006/relationships/hyperlink" Target="garantF1://7449153.5" TargetMode="External"/><Relationship Id="rId47" Type="http://schemas.openxmlformats.org/officeDocument/2006/relationships/hyperlink" Target="garantF1://10004313.21" TargetMode="External"/><Relationship Id="rId50" Type="http://schemas.openxmlformats.org/officeDocument/2006/relationships/hyperlink" Target="garantF1://10004313.110" TargetMode="External"/><Relationship Id="rId55" Type="http://schemas.openxmlformats.org/officeDocument/2006/relationships/hyperlink" Target="garantF1://7470188.11" TargetMode="External"/><Relationship Id="rId63" Type="http://schemas.openxmlformats.org/officeDocument/2006/relationships/hyperlink" Target="garantF1://10004313.20" TargetMode="External"/><Relationship Id="rId68" Type="http://schemas.openxmlformats.org/officeDocument/2006/relationships/hyperlink" Target="garantF1://7550652.267" TargetMode="External"/><Relationship Id="rId76" Type="http://schemas.openxmlformats.org/officeDocument/2006/relationships/image" Target="media/image4.png"/><Relationship Id="rId7" Type="http://schemas.openxmlformats.org/officeDocument/2006/relationships/hyperlink" Target="garantF1://7570162.0" TargetMode="External"/><Relationship Id="rId71" Type="http://schemas.openxmlformats.org/officeDocument/2006/relationships/hyperlink" Target="garantF1://7449153.5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449153.3626" TargetMode="External"/><Relationship Id="rId29" Type="http://schemas.openxmlformats.org/officeDocument/2006/relationships/hyperlink" Target="garantF1://7413040.0" TargetMode="External"/><Relationship Id="rId11" Type="http://schemas.openxmlformats.org/officeDocument/2006/relationships/hyperlink" Target="garantF1://7550651.4" TargetMode="External"/><Relationship Id="rId24" Type="http://schemas.openxmlformats.org/officeDocument/2006/relationships/hyperlink" Target="garantF1://7449153.1306" TargetMode="External"/><Relationship Id="rId32" Type="http://schemas.openxmlformats.org/officeDocument/2006/relationships/hyperlink" Target="garantF1://7550652.27" TargetMode="External"/><Relationship Id="rId37" Type="http://schemas.openxmlformats.org/officeDocument/2006/relationships/hyperlink" Target="garantF1://10004313.21" TargetMode="External"/><Relationship Id="rId40" Type="http://schemas.openxmlformats.org/officeDocument/2006/relationships/hyperlink" Target="garantF1://7550652.31" TargetMode="External"/><Relationship Id="rId45" Type="http://schemas.openxmlformats.org/officeDocument/2006/relationships/hyperlink" Target="garantF1://10004313.12" TargetMode="External"/><Relationship Id="rId53" Type="http://schemas.openxmlformats.org/officeDocument/2006/relationships/hyperlink" Target="garantF1://85181.0" TargetMode="External"/><Relationship Id="rId58" Type="http://schemas.openxmlformats.org/officeDocument/2006/relationships/hyperlink" Target="garantF1://10004313.171" TargetMode="External"/><Relationship Id="rId66" Type="http://schemas.openxmlformats.org/officeDocument/2006/relationships/hyperlink" Target="garantF1://10004313.20" TargetMode="External"/><Relationship Id="rId74" Type="http://schemas.openxmlformats.org/officeDocument/2006/relationships/hyperlink" Target="garantF1://10004313.110" TargetMode="External"/><Relationship Id="rId79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61" Type="http://schemas.openxmlformats.org/officeDocument/2006/relationships/hyperlink" Target="garantF1://10004313.0" TargetMode="External"/><Relationship Id="rId10" Type="http://schemas.openxmlformats.org/officeDocument/2006/relationships/hyperlink" Target="garantF1://7470190.5" TargetMode="External"/><Relationship Id="rId19" Type="http://schemas.openxmlformats.org/officeDocument/2006/relationships/hyperlink" Target="garantF1://7449153.5" TargetMode="External"/><Relationship Id="rId31" Type="http://schemas.openxmlformats.org/officeDocument/2006/relationships/hyperlink" Target="garantF1://7419720.0" TargetMode="External"/><Relationship Id="rId44" Type="http://schemas.openxmlformats.org/officeDocument/2006/relationships/hyperlink" Target="garantF1://10004313.11" TargetMode="External"/><Relationship Id="rId52" Type="http://schemas.openxmlformats.org/officeDocument/2006/relationships/hyperlink" Target="garantF1://7550652.103" TargetMode="External"/><Relationship Id="rId60" Type="http://schemas.openxmlformats.org/officeDocument/2006/relationships/hyperlink" Target="garantF1://10064072.0" TargetMode="External"/><Relationship Id="rId65" Type="http://schemas.openxmlformats.org/officeDocument/2006/relationships/hyperlink" Target="garantF1://10004313.20" TargetMode="External"/><Relationship Id="rId73" Type="http://schemas.openxmlformats.org/officeDocument/2006/relationships/image" Target="media/image2.png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449153.1306" TargetMode="External"/><Relationship Id="rId14" Type="http://schemas.openxmlformats.org/officeDocument/2006/relationships/hyperlink" Target="garantF1://7449153.3625" TargetMode="External"/><Relationship Id="rId22" Type="http://schemas.openxmlformats.org/officeDocument/2006/relationships/hyperlink" Target="garantF1://7449153.1306" TargetMode="External"/><Relationship Id="rId27" Type="http://schemas.openxmlformats.org/officeDocument/2006/relationships/hyperlink" Target="garantF1://12077515.0" TargetMode="External"/><Relationship Id="rId30" Type="http://schemas.openxmlformats.org/officeDocument/2006/relationships/hyperlink" Target="garantF1://7413762.0" TargetMode="External"/><Relationship Id="rId35" Type="http://schemas.openxmlformats.org/officeDocument/2006/relationships/hyperlink" Target="garantF1://7470188.4" TargetMode="External"/><Relationship Id="rId43" Type="http://schemas.openxmlformats.org/officeDocument/2006/relationships/hyperlink" Target="garantF1://7550652.54" TargetMode="External"/><Relationship Id="rId48" Type="http://schemas.openxmlformats.org/officeDocument/2006/relationships/hyperlink" Target="garantF1://10004313.23" TargetMode="External"/><Relationship Id="rId56" Type="http://schemas.openxmlformats.org/officeDocument/2006/relationships/hyperlink" Target="garantF1://7550652.145" TargetMode="External"/><Relationship Id="rId64" Type="http://schemas.openxmlformats.org/officeDocument/2006/relationships/hyperlink" Target="garantF1://10004313.20" TargetMode="External"/><Relationship Id="rId69" Type="http://schemas.openxmlformats.org/officeDocument/2006/relationships/hyperlink" Target="garantF1://7449153.1306" TargetMode="External"/><Relationship Id="rId77" Type="http://schemas.openxmlformats.org/officeDocument/2006/relationships/image" Target="media/image5.png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7470188.10" TargetMode="External"/><Relationship Id="rId72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hyperlink" Target="garantF1://7449153.535" TargetMode="External"/><Relationship Id="rId17" Type="http://schemas.openxmlformats.org/officeDocument/2006/relationships/hyperlink" Target="garantF1://7550652.9" TargetMode="External"/><Relationship Id="rId25" Type="http://schemas.openxmlformats.org/officeDocument/2006/relationships/hyperlink" Target="garantF1://10004313.0" TargetMode="External"/><Relationship Id="rId33" Type="http://schemas.openxmlformats.org/officeDocument/2006/relationships/hyperlink" Target="garantF1://7550652.19" TargetMode="External"/><Relationship Id="rId38" Type="http://schemas.openxmlformats.org/officeDocument/2006/relationships/hyperlink" Target="garantF1://7550652.30" TargetMode="External"/><Relationship Id="rId46" Type="http://schemas.openxmlformats.org/officeDocument/2006/relationships/hyperlink" Target="garantF1://10004313.20" TargetMode="External"/><Relationship Id="rId59" Type="http://schemas.openxmlformats.org/officeDocument/2006/relationships/hyperlink" Target="garantF1://10064072.0" TargetMode="External"/><Relationship Id="rId67" Type="http://schemas.openxmlformats.org/officeDocument/2006/relationships/hyperlink" Target="garantF1://10004313.20" TargetMode="External"/><Relationship Id="rId20" Type="http://schemas.openxmlformats.org/officeDocument/2006/relationships/hyperlink" Target="garantF1://7449153.1306" TargetMode="External"/><Relationship Id="rId41" Type="http://schemas.openxmlformats.org/officeDocument/2006/relationships/hyperlink" Target="garantF1://7449153.815" TargetMode="External"/><Relationship Id="rId54" Type="http://schemas.openxmlformats.org/officeDocument/2006/relationships/hyperlink" Target="garantF1://10004313.0" TargetMode="External"/><Relationship Id="rId62" Type="http://schemas.openxmlformats.org/officeDocument/2006/relationships/hyperlink" Target="garantF1://10004313.0" TargetMode="External"/><Relationship Id="rId70" Type="http://schemas.openxmlformats.org/officeDocument/2006/relationships/hyperlink" Target="garantF1://7449153.815" TargetMode="External"/><Relationship Id="rId75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449153.135" TargetMode="External"/><Relationship Id="rId23" Type="http://schemas.openxmlformats.org/officeDocument/2006/relationships/hyperlink" Target="garantF1://7449153.1306" TargetMode="External"/><Relationship Id="rId28" Type="http://schemas.openxmlformats.org/officeDocument/2006/relationships/hyperlink" Target="garantF1://7449722.0" TargetMode="External"/><Relationship Id="rId36" Type="http://schemas.openxmlformats.org/officeDocument/2006/relationships/hyperlink" Target="garantF1://7550652.24" TargetMode="External"/><Relationship Id="rId49" Type="http://schemas.openxmlformats.org/officeDocument/2006/relationships/hyperlink" Target="garantF1://10004313.0" TargetMode="External"/><Relationship Id="rId57" Type="http://schemas.openxmlformats.org/officeDocument/2006/relationships/hyperlink" Target="garantF1://10004313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16016</Words>
  <Characters>91296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2015-10-16T03:00:00Z</dcterms:created>
  <dcterms:modified xsi:type="dcterms:W3CDTF">2015-10-16T03:00:00Z</dcterms:modified>
</cp:coreProperties>
</file>