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B19E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0" w:name="sub_146087060"/>
    <w:p w:rsidR="00000000" w:rsidRDefault="000B19E9">
      <w:pPr>
        <w:pStyle w:val="afb"/>
      </w:pPr>
      <w:r>
        <w:fldChar w:fldCharType="begin"/>
      </w:r>
      <w:r>
        <w:instrText>HYPERLINK "garantF1://7487179.1"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25 марта 2014 г. N 134 в заголовок настоящего постановления внесены изменения</w:t>
      </w:r>
    </w:p>
    <w:bookmarkEnd w:id="0"/>
    <w:p w:rsidR="00000000" w:rsidRDefault="000B19E9">
      <w:pPr>
        <w:pStyle w:val="afb"/>
      </w:pPr>
      <w:r>
        <w:fldChar w:fldCharType="begin"/>
      </w:r>
      <w:r>
        <w:instrText>HYPERLINK "garantF1://7549698.0"</w:instrText>
      </w:r>
      <w:r>
        <w:fldChar w:fldCharType="separate"/>
      </w:r>
      <w:r>
        <w:rPr>
          <w:rStyle w:val="a4"/>
        </w:rPr>
        <w:t>См. текст заголовка в предыдущей редакции</w:t>
      </w:r>
      <w:r>
        <w:fldChar w:fldCharType="end"/>
      </w:r>
    </w:p>
    <w:p w:rsidR="00000000" w:rsidRDefault="000B19E9">
      <w:pPr>
        <w:pStyle w:val="1"/>
      </w:pPr>
      <w:bookmarkStart w:id="1" w:name="_GoBack"/>
      <w:r>
        <w:t>Постановление администрации Кемеровской о</w:t>
      </w:r>
      <w:r>
        <w:t>бласти от 19 ноября 2004 г. N 234</w:t>
      </w:r>
      <w:r>
        <w:br/>
        <w:t>"О порядке предоставления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предприятиях"</w:t>
      </w:r>
    </w:p>
    <w:bookmarkEnd w:id="1"/>
    <w:p w:rsidR="00000000" w:rsidRDefault="000B19E9">
      <w:pPr>
        <w:pStyle w:val="affd"/>
      </w:pPr>
      <w:r>
        <w:t>С изменениями и допол</w:t>
      </w:r>
      <w:r>
        <w:t xml:space="preserve">нениями </w:t>
      </w:r>
      <w:proofErr w:type="gramStart"/>
      <w:r>
        <w:t>от</w:t>
      </w:r>
      <w:proofErr w:type="gramEnd"/>
      <w:r>
        <w:t>:</w:t>
      </w:r>
    </w:p>
    <w:p w:rsidR="00000000" w:rsidRDefault="000B19E9">
      <w:pPr>
        <w:pStyle w:val="af8"/>
      </w:pPr>
      <w:r>
        <w:t>25 марта 2014 г.</w:t>
      </w:r>
      <w:r w:rsidR="002240CD">
        <w:t xml:space="preserve"> </w:t>
      </w:r>
    </w:p>
    <w:p w:rsidR="00000000" w:rsidRDefault="000B19E9"/>
    <w:p w:rsidR="00000000" w:rsidRDefault="000B19E9">
      <w:pPr>
        <w:pStyle w:val="afa"/>
        <w:rPr>
          <w:color w:val="000000"/>
          <w:sz w:val="16"/>
          <w:szCs w:val="16"/>
        </w:rPr>
      </w:pPr>
      <w:bookmarkStart w:id="2" w:name="sub_1002"/>
      <w:r>
        <w:rPr>
          <w:color w:val="000000"/>
          <w:sz w:val="16"/>
          <w:szCs w:val="16"/>
        </w:rPr>
        <w:t>Информация об изменениях:</w:t>
      </w:r>
    </w:p>
    <w:bookmarkStart w:id="3" w:name="sub_145785276"/>
    <w:bookmarkEnd w:id="2"/>
    <w:p w:rsidR="00000000" w:rsidRDefault="000B19E9">
      <w:pPr>
        <w:pStyle w:val="afb"/>
      </w:pPr>
      <w:r>
        <w:fldChar w:fldCharType="begin"/>
      </w:r>
      <w:r>
        <w:instrText>HYPERLINK "garantF1://7487179.1"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25 марта 2014 г. N 134 в преамбулу настоящего постановления внесены изменен</w:t>
      </w:r>
      <w:r>
        <w:t>ия</w:t>
      </w:r>
    </w:p>
    <w:bookmarkEnd w:id="3"/>
    <w:p w:rsidR="00000000" w:rsidRDefault="000B19E9">
      <w:pPr>
        <w:pStyle w:val="afb"/>
      </w:pPr>
      <w:r>
        <w:fldChar w:fldCharType="begin"/>
      </w:r>
      <w:r>
        <w:instrText>HYPERLINK "garantF1://7549698.1002"</w:instrText>
      </w:r>
      <w:r>
        <w:fldChar w:fldCharType="separate"/>
      </w:r>
      <w:r>
        <w:rPr>
          <w:rStyle w:val="a4"/>
        </w:rPr>
        <w:t>См. те</w:t>
      </w:r>
      <w:proofErr w:type="gramStart"/>
      <w:r>
        <w:rPr>
          <w:rStyle w:val="a4"/>
        </w:rPr>
        <w:t>кст пр</w:t>
      </w:r>
      <w:proofErr w:type="gramEnd"/>
      <w:r>
        <w:rPr>
          <w:rStyle w:val="a4"/>
        </w:rPr>
        <w:t>еамбулы в предыдущей редакции</w:t>
      </w:r>
      <w:r>
        <w:fldChar w:fldCharType="end"/>
      </w:r>
    </w:p>
    <w:p w:rsidR="00000000" w:rsidRDefault="000B19E9">
      <w:r>
        <w:t xml:space="preserve">Во исполнение </w:t>
      </w:r>
      <w:hyperlink r:id="rId5" w:history="1">
        <w:r>
          <w:rPr>
            <w:rStyle w:val="a4"/>
          </w:rPr>
          <w:t>Закона</w:t>
        </w:r>
      </w:hyperlink>
      <w:r>
        <w:t xml:space="preserve"> Кемеровской области от 18.05.2004 N 29-03 "О предоставлении меры социальной поддержки по оплате проезда </w:t>
      </w:r>
      <w:r>
        <w:t>детям работников, погибших (умерших) в результате несчастных случаев на производстве на угледобывающих и горнорудных предприятиях":</w:t>
      </w:r>
    </w:p>
    <w:p w:rsidR="00000000" w:rsidRDefault="000B19E9">
      <w:pPr>
        <w:pStyle w:val="afa"/>
        <w:rPr>
          <w:color w:val="000000"/>
          <w:sz w:val="16"/>
          <w:szCs w:val="16"/>
        </w:rPr>
      </w:pPr>
      <w:bookmarkStart w:id="4" w:name="sub_1"/>
      <w:r>
        <w:rPr>
          <w:color w:val="000000"/>
          <w:sz w:val="16"/>
          <w:szCs w:val="16"/>
        </w:rPr>
        <w:t>Информация об изменениях:</w:t>
      </w:r>
    </w:p>
    <w:bookmarkStart w:id="5" w:name="sub_145966248"/>
    <w:bookmarkEnd w:id="4"/>
    <w:p w:rsidR="00000000" w:rsidRDefault="000B19E9">
      <w:pPr>
        <w:pStyle w:val="afb"/>
      </w:pPr>
      <w:r>
        <w:fldChar w:fldCharType="begin"/>
      </w:r>
      <w:r>
        <w:instrText>HYPERLINK "garantF1://7487179.1"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</w:t>
      </w:r>
      <w:r>
        <w:t>меровской области от 25 марта 2014 г. N 134 в пункт 1 настоящего постановления внесены изменения</w:t>
      </w:r>
    </w:p>
    <w:bookmarkEnd w:id="5"/>
    <w:p w:rsidR="00000000" w:rsidRDefault="000B19E9">
      <w:pPr>
        <w:pStyle w:val="afb"/>
      </w:pPr>
      <w:r>
        <w:fldChar w:fldCharType="begin"/>
      </w:r>
      <w:r>
        <w:instrText>HYPERLINK "garantF1://7549698.1"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0B19E9"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порядке п</w:t>
      </w:r>
      <w:r>
        <w:t>редоставления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предприятиях.</w:t>
      </w:r>
    </w:p>
    <w:p w:rsidR="00000000" w:rsidRDefault="000B19E9">
      <w:pPr>
        <w:pStyle w:val="afa"/>
        <w:rPr>
          <w:color w:val="000000"/>
          <w:sz w:val="16"/>
          <w:szCs w:val="16"/>
        </w:rPr>
      </w:pPr>
      <w:bookmarkStart w:id="6" w:name="sub_2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0B19E9">
      <w:pPr>
        <w:pStyle w:val="afb"/>
      </w:pPr>
      <w:r>
        <w:fldChar w:fldCharType="begin"/>
      </w:r>
      <w:r>
        <w:instrText>HYPERLINK "garantF1://7487179.2</w:instrText>
      </w:r>
      <w:r>
        <w:instrText>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25 марта 2014 г. N 134 пункт 2 настоящего постановления изложен в новой редакции</w:t>
      </w:r>
    </w:p>
    <w:p w:rsidR="00000000" w:rsidRDefault="000B19E9">
      <w:pPr>
        <w:pStyle w:val="afb"/>
      </w:pPr>
      <w:hyperlink r:id="rId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19E9">
      <w:r>
        <w:t>2. Департаменту социальной защиты на</w:t>
      </w:r>
      <w:r>
        <w:t>селения Кемеровской области (Н.Г. </w:t>
      </w:r>
      <w:proofErr w:type="spellStart"/>
      <w:r>
        <w:t>Круглякова</w:t>
      </w:r>
      <w:proofErr w:type="spellEnd"/>
      <w:r>
        <w:t>), департаменту транспорта и связи Кемеровской области (Ю.М. </w:t>
      </w:r>
      <w:proofErr w:type="spellStart"/>
      <w:r>
        <w:t>Мовшин</w:t>
      </w:r>
      <w:proofErr w:type="spellEnd"/>
      <w:r>
        <w:t xml:space="preserve">) организовать работу по предоставлению меры социальной поддержки по оплате проезда детям работников, погибших (умерших) в результате несчастных </w:t>
      </w:r>
      <w:r>
        <w:t xml:space="preserve">случаев на производстве на угледобывающих и горнорудных предприятиях, в соответствии с утвержденным </w:t>
      </w:r>
      <w:hyperlink w:anchor="sub_1000" w:history="1">
        <w:r>
          <w:rPr>
            <w:rStyle w:val="a4"/>
          </w:rPr>
          <w:t>Положением</w:t>
        </w:r>
      </w:hyperlink>
      <w:r>
        <w:t>.</w:t>
      </w:r>
    </w:p>
    <w:p w:rsidR="00000000" w:rsidRDefault="000B19E9">
      <w:pPr>
        <w:pStyle w:val="afa"/>
        <w:rPr>
          <w:color w:val="000000"/>
          <w:sz w:val="16"/>
          <w:szCs w:val="16"/>
        </w:rPr>
      </w:pPr>
      <w:bookmarkStart w:id="7" w:name="sub_3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0B19E9">
      <w:pPr>
        <w:pStyle w:val="afb"/>
      </w:pPr>
      <w:r>
        <w:fldChar w:fldCharType="begin"/>
      </w:r>
      <w:r>
        <w:instrText>HYPERLINK "garantF1://7487179.3"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</w:t>
      </w:r>
      <w:r>
        <w:t>ой области от 25 марта 2014 г. N 134 в пункт 3 настоящего постановления внесены изменения</w:t>
      </w:r>
    </w:p>
    <w:p w:rsidR="00000000" w:rsidRDefault="000B19E9">
      <w:pPr>
        <w:pStyle w:val="afb"/>
      </w:pPr>
      <w:hyperlink r:id="rId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19E9">
      <w:r>
        <w:t xml:space="preserve">3. Департаменту социальной защиты населения Кемеровской области (Н.Г. </w:t>
      </w:r>
      <w:proofErr w:type="spellStart"/>
      <w:r>
        <w:t>Круглякова</w:t>
      </w:r>
      <w:proofErr w:type="spellEnd"/>
      <w:r>
        <w:t>) давать раз</w:t>
      </w:r>
      <w:r>
        <w:t xml:space="preserve">ъяснения по применению </w:t>
      </w:r>
      <w:hyperlink w:anchor="sub_1000" w:history="1">
        <w:r>
          <w:rPr>
            <w:rStyle w:val="a4"/>
          </w:rPr>
          <w:t>Положения</w:t>
        </w:r>
      </w:hyperlink>
      <w:r>
        <w:t xml:space="preserve"> о порядке предоставления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</w:t>
      </w:r>
      <w:r>
        <w:t>х.</w:t>
      </w:r>
    </w:p>
    <w:p w:rsidR="00000000" w:rsidRDefault="000B19E9">
      <w:bookmarkStart w:id="8" w:name="sub_4"/>
      <w:r>
        <w:t xml:space="preserve">4. Признать утратившими силу распоряжения администрации Кемеровской </w:t>
      </w:r>
      <w:r>
        <w:lastRenderedPageBreak/>
        <w:t xml:space="preserve">области от 28.08.2003 N 936-р "Об оплате расходов на проезд детям погибших шахтеров", от 31.12.2003 N 1535-р "О внесении изменения в распоряжение администрации Кемеровской области </w:t>
      </w:r>
      <w:r>
        <w:t>от 28.08.2003 N 936-р "Об оплате расходов на проезд детям погибших шахтеров".</w:t>
      </w:r>
    </w:p>
    <w:p w:rsidR="00000000" w:rsidRDefault="000B19E9">
      <w:pPr>
        <w:pStyle w:val="afa"/>
        <w:rPr>
          <w:color w:val="000000"/>
          <w:sz w:val="16"/>
          <w:szCs w:val="16"/>
        </w:rPr>
      </w:pPr>
      <w:bookmarkStart w:id="9" w:name="sub_5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0B19E9">
      <w:pPr>
        <w:pStyle w:val="afb"/>
      </w:pPr>
      <w:r>
        <w:fldChar w:fldCharType="begin"/>
      </w:r>
      <w:r>
        <w:instrText>HYPERLINK "garantF1://7487179.4"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25 марта 2014 г. N 134 в пункт 5 настояще</w:t>
      </w:r>
      <w:r>
        <w:t>го постановления внесены изменения</w:t>
      </w:r>
    </w:p>
    <w:p w:rsidR="00000000" w:rsidRDefault="000B19E9">
      <w:pPr>
        <w:pStyle w:val="afb"/>
      </w:pPr>
      <w:hyperlink r:id="rId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19E9"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области Г.В. </w:t>
      </w:r>
      <w:proofErr w:type="spellStart"/>
      <w:r>
        <w:t>Остердаг</w:t>
      </w:r>
      <w:proofErr w:type="spellEnd"/>
      <w:r>
        <w:t>.</w:t>
      </w:r>
    </w:p>
    <w:p w:rsidR="00000000" w:rsidRDefault="000B19E9">
      <w:bookmarkStart w:id="10" w:name="sub_6"/>
      <w:r>
        <w:t>6. Постановление вступает в силу со дня е</w:t>
      </w:r>
      <w:r>
        <w:t xml:space="preserve">го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10"/>
    <w:p w:rsidR="00000000" w:rsidRDefault="000B19E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19E9">
            <w:pPr>
              <w:pStyle w:val="afff0"/>
            </w:pPr>
            <w:r>
              <w:t>И. о. губернатора Кемеровской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19E9">
            <w:pPr>
              <w:pStyle w:val="aff7"/>
              <w:jc w:val="right"/>
            </w:pPr>
            <w:r>
              <w:t xml:space="preserve">В. </w:t>
            </w:r>
            <w:proofErr w:type="spellStart"/>
            <w:r>
              <w:t>Мазикин</w:t>
            </w:r>
            <w:proofErr w:type="spellEnd"/>
          </w:p>
        </w:tc>
      </w:tr>
    </w:tbl>
    <w:p w:rsidR="00000000" w:rsidRDefault="000B19E9"/>
    <w:p w:rsidR="00000000" w:rsidRDefault="000B19E9">
      <w:pPr>
        <w:pStyle w:val="afa"/>
        <w:rPr>
          <w:color w:val="000000"/>
          <w:sz w:val="16"/>
          <w:szCs w:val="16"/>
        </w:rPr>
      </w:pPr>
      <w:bookmarkStart w:id="11" w:name="sub_100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0B19E9">
      <w:pPr>
        <w:pStyle w:val="afb"/>
      </w:pPr>
      <w:r>
        <w:fldChar w:fldCharType="begin"/>
      </w:r>
      <w:r>
        <w:instrText>HYPERLINK "garantF1://7487179.13"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25 марта 2014 г. N 134 в настоящее Положение внесены изменения</w:t>
      </w:r>
    </w:p>
    <w:p w:rsidR="00000000" w:rsidRDefault="000B19E9">
      <w:pPr>
        <w:pStyle w:val="afb"/>
      </w:pPr>
      <w:hyperlink r:id="rId10" w:history="1">
        <w:r>
          <w:rPr>
            <w:rStyle w:val="a4"/>
          </w:rPr>
          <w:t>См. текст Положения в предыдущей редакции</w:t>
        </w:r>
      </w:hyperlink>
    </w:p>
    <w:p w:rsidR="00000000" w:rsidRDefault="000B19E9">
      <w:pPr>
        <w:pStyle w:val="1"/>
      </w:pPr>
      <w:r>
        <w:t>Положение</w:t>
      </w:r>
      <w:r>
        <w:br/>
        <w:t>о порядке предоставления меры социальной поддержки по оп</w:t>
      </w:r>
      <w:r>
        <w:t xml:space="preserve">лате проезда детям работников, погибших (умерших) в результате несчастных случаев на производстве на угледобывающих и горнорудных предприятиях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администрации Кемеровской области от 19 ноября 2004 г. N 234)</w:t>
      </w:r>
    </w:p>
    <w:p w:rsidR="00000000" w:rsidRDefault="000B19E9"/>
    <w:p w:rsidR="00000000" w:rsidRDefault="000B19E9">
      <w:bookmarkStart w:id="12" w:name="sub_101"/>
      <w:r>
        <w:t>1. Настоящее Положение устанавливает порядок предоставления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предприятиях.</w:t>
      </w:r>
    </w:p>
    <w:p w:rsidR="00000000" w:rsidRDefault="000B19E9">
      <w:bookmarkStart w:id="13" w:name="sub_1003"/>
      <w:bookmarkEnd w:id="12"/>
      <w:proofErr w:type="gramStart"/>
      <w:r>
        <w:t>Прав</w:t>
      </w:r>
      <w:r>
        <w:t>о на бесплатный проезд (далее - меры социальной поддержки по оплате проезда) на всех видах городского пассажирского транспорта (кроме такси, в том числе маршрутного такси) имеют дети, не достигшие возраста 18 лет, а если они обучаются по очной форме по осн</w:t>
      </w:r>
      <w:r>
        <w:t>овным образовательным программам в организациях, осуществляющих образовательную деятельность, то до окончания ими обучения, но не дольше, чем до достижения ими возраста</w:t>
      </w:r>
      <w:proofErr w:type="gramEnd"/>
      <w:r>
        <w:t xml:space="preserve"> 23 лет, из числа детей:</w:t>
      </w:r>
    </w:p>
    <w:bookmarkEnd w:id="13"/>
    <w:p w:rsidR="00000000" w:rsidRDefault="000B19E9">
      <w:r>
        <w:t>работников угледобывающих и горнорудных предприятий, по</w:t>
      </w:r>
      <w:r>
        <w:t>гибших (умерших) в результате несчастных случаев на производстве, непосредственно связанных с добычей угля и руды;</w:t>
      </w:r>
    </w:p>
    <w:p w:rsidR="00000000" w:rsidRDefault="000B19E9">
      <w:r>
        <w:t>работников шахтостроительных и иных организаций, погибших (умерших) в результате несчастных случаев на производстве при выполнении работ на у</w:t>
      </w:r>
      <w:r>
        <w:t>гледобывающих и горнорудных предприятиях;</w:t>
      </w:r>
    </w:p>
    <w:p w:rsidR="00000000" w:rsidRDefault="000B19E9">
      <w:r>
        <w:t>работников подразделений военизированных горноспасательных частей (станций), погибших (умерших) в результате несчастных случаев на производстве при ликвидации аварий на угледобывающих и горнорудных предприятиях (да</w:t>
      </w:r>
      <w:r>
        <w:t>лее - дети).</w:t>
      </w:r>
    </w:p>
    <w:p w:rsidR="00000000" w:rsidRDefault="000B19E9">
      <w:bookmarkStart w:id="14" w:name="sub_102"/>
      <w:r>
        <w:t>2. Реализация права на меры социальной поддержки по оплате проезда осуществляется по предъявлении детьми месячного проездного билета (далее - проездной билет).</w:t>
      </w:r>
    </w:p>
    <w:p w:rsidR="00000000" w:rsidRDefault="000B19E9">
      <w:bookmarkStart w:id="15" w:name="sub_103"/>
      <w:bookmarkEnd w:id="14"/>
      <w:r>
        <w:t>3. Для получения проездного билета родители (законные представ</w:t>
      </w:r>
      <w:r>
        <w:t xml:space="preserve">ители) либо </w:t>
      </w:r>
      <w:r>
        <w:lastRenderedPageBreak/>
        <w:t>дети обращаются с заявлением в органы социальной защиты населения по месту жительства или месту обучения.</w:t>
      </w:r>
    </w:p>
    <w:bookmarkEnd w:id="15"/>
    <w:p w:rsidR="00000000" w:rsidRDefault="000B19E9">
      <w:r>
        <w:t>При первичном обращении к заявлению должны быть приложены документы:</w:t>
      </w:r>
    </w:p>
    <w:p w:rsidR="00000000" w:rsidRDefault="000B19E9">
      <w:r>
        <w:t>заявление;</w:t>
      </w:r>
    </w:p>
    <w:p w:rsidR="00000000" w:rsidRDefault="000B19E9">
      <w:r>
        <w:t>свидетельство о смерти родителя (копия и подлинник)</w:t>
      </w:r>
      <w:r>
        <w:t>;</w:t>
      </w:r>
    </w:p>
    <w:p w:rsidR="00000000" w:rsidRDefault="000B19E9">
      <w:r>
        <w:t>свидетельство о рождении ребенка (копия и подлинник);</w:t>
      </w:r>
    </w:p>
    <w:p w:rsidR="00000000" w:rsidRDefault="000B19E9">
      <w:r>
        <w:t>справка с места жительства на детей до 14 лет;</w:t>
      </w:r>
    </w:p>
    <w:p w:rsidR="00000000" w:rsidRDefault="000B19E9">
      <w:r>
        <w:t>паспорт родителя и (или) ребенка;</w:t>
      </w:r>
    </w:p>
    <w:p w:rsidR="00000000" w:rsidRDefault="000B19E9">
      <w:r>
        <w:t>свидетельство о заключении брака, свидетел</w:t>
      </w:r>
      <w:r>
        <w:t>ьство о перемене имени (копия и подлинник) - при смене фамилии, имени родителем и ребенком;</w:t>
      </w:r>
    </w:p>
    <w:p w:rsidR="00000000" w:rsidRDefault="000B19E9">
      <w:bookmarkStart w:id="16" w:name="sub_1004"/>
      <w:r>
        <w:t>справка об обучении в образовательной организации для детей от 18 до 23 лет на 1 сентября каждого учебного года;</w:t>
      </w:r>
    </w:p>
    <w:bookmarkEnd w:id="16"/>
    <w:p w:rsidR="00000000" w:rsidRDefault="000B19E9">
      <w:r>
        <w:t>акт о несчастном случае на производ</w:t>
      </w:r>
      <w:r>
        <w:t xml:space="preserve">стве </w:t>
      </w:r>
      <w:hyperlink r:id="rId11" w:history="1">
        <w:r>
          <w:rPr>
            <w:rStyle w:val="a4"/>
          </w:rPr>
          <w:t>формы Н-1</w:t>
        </w:r>
      </w:hyperlink>
      <w:r>
        <w:t xml:space="preserve"> (копия и подлинник) или приказ </w:t>
      </w:r>
      <w:proofErr w:type="gramStart"/>
      <w:r>
        <w:t>филиала Кузбасского регионального отделения Фонда социального страхования Российской Федерации</w:t>
      </w:r>
      <w:proofErr w:type="gramEnd"/>
      <w:r>
        <w:t xml:space="preserve"> о назначении страхового обеспечения в связи со смертью застрахованного, пост</w:t>
      </w:r>
      <w:r>
        <w:t>радавшего на производстве (копия, заверенная филиалом);</w:t>
      </w:r>
    </w:p>
    <w:p w:rsidR="00000000" w:rsidRDefault="000B19E9">
      <w:bookmarkStart w:id="17" w:name="sub_1005"/>
      <w:r>
        <w:t xml:space="preserve">справка </w:t>
      </w:r>
      <w:proofErr w:type="gramStart"/>
      <w:r>
        <w:t>о неполучении проездного билета от органа социальной защиты населения по месту жительства при наличии одновременно регистрации по месту</w:t>
      </w:r>
      <w:proofErr w:type="gramEnd"/>
      <w:r>
        <w:t xml:space="preserve"> пребывания по месту обучения.</w:t>
      </w:r>
    </w:p>
    <w:bookmarkEnd w:id="17"/>
    <w:p w:rsidR="00000000" w:rsidRDefault="000B19E9">
      <w:r>
        <w:t>При послед</w:t>
      </w:r>
      <w:r>
        <w:t>ующем обращении - заявление, паспорт родителя и (или) ребенка.</w:t>
      </w:r>
    </w:p>
    <w:p w:rsidR="00000000" w:rsidRDefault="000B19E9">
      <w:r>
        <w:t>Орган социальной защиты населения в момент приема документов проверяет правильность оформления заявления, сличает подлинники представленных документов с их копиями, заверяет копии, возвращает з</w:t>
      </w:r>
      <w:r>
        <w:t>аявителю подлинные документы, регистрирует заявление.</w:t>
      </w:r>
    </w:p>
    <w:p w:rsidR="00000000" w:rsidRDefault="000B19E9">
      <w:r>
        <w:t>Документы на получателя проездного билета формируются в отдельное делопроизводство.</w:t>
      </w:r>
    </w:p>
    <w:p w:rsidR="00000000" w:rsidRDefault="000B19E9">
      <w:bookmarkStart w:id="18" w:name="sub_104"/>
      <w:r>
        <w:t>4. Проездные билеты выдаются органами социальной защиты населения по месту жительства или месту обучения на оди</w:t>
      </w:r>
      <w:r>
        <w:t>н месяц, следующий за месяцем обращения.</w:t>
      </w:r>
    </w:p>
    <w:p w:rsidR="00000000" w:rsidRDefault="000B19E9">
      <w:bookmarkStart w:id="19" w:name="sub_105"/>
      <w:bookmarkEnd w:id="18"/>
      <w:r>
        <w:t>5. Заявитель несет ответственность за достоверность представленных сведений, а также документов, в которых они содержатся.</w:t>
      </w:r>
    </w:p>
    <w:p w:rsidR="00000000" w:rsidRDefault="000B19E9">
      <w:bookmarkStart w:id="20" w:name="sub_106"/>
      <w:bookmarkEnd w:id="19"/>
      <w:r>
        <w:t>6. Заявитель обязан сообщать в орган социальной защиты населения</w:t>
      </w:r>
      <w:r>
        <w:t xml:space="preserve"> о наступлении событий, которые влекут за собой прекращение права на получение меры социальной поддержки по оплате проезда, не позднее 15 дней после наступления события.</w:t>
      </w:r>
    </w:p>
    <w:p w:rsidR="00000000" w:rsidRDefault="000B19E9">
      <w:bookmarkStart w:id="21" w:name="sub_107"/>
      <w:bookmarkEnd w:id="20"/>
      <w:r>
        <w:t>7. Взаимоотношения органов социальной защиты населения с транспортными п</w:t>
      </w:r>
      <w:r>
        <w:t xml:space="preserve">ассажирскими организациями по приобретению проездных билетов строятся </w:t>
      </w:r>
      <w:proofErr w:type="gramStart"/>
      <w:r>
        <w:t>на</w:t>
      </w:r>
      <w:proofErr w:type="gramEnd"/>
      <w:r>
        <w:t xml:space="preserve"> договорной основа в соответствии с действующим законодательством.</w:t>
      </w:r>
    </w:p>
    <w:p w:rsidR="00000000" w:rsidRDefault="000B19E9">
      <w:bookmarkStart w:id="22" w:name="sub_108"/>
      <w:bookmarkEnd w:id="21"/>
      <w:r>
        <w:t>8. Финансирование расходов, связанных с предоставлением меры социальной поддержки по оплате проезда, ос</w:t>
      </w:r>
      <w:r>
        <w:t>уществляется за счет средств областного бюджета на основании заявок.</w:t>
      </w:r>
    </w:p>
    <w:bookmarkEnd w:id="22"/>
    <w:p w:rsidR="00000000" w:rsidRDefault="000B19E9">
      <w:r>
        <w:t>Органы социальной защиты населения до 15 числа месяца, предшествующего планируемому, представляют в департамент социальной защиты населения Кемеровской области заявки на финансиров</w:t>
      </w:r>
      <w:r>
        <w:t xml:space="preserve">ание с указанием количества детей и суммы расходов по категориям (по форме согласно </w:t>
      </w:r>
      <w:hyperlink w:anchor="sub_1001" w:history="1">
        <w:r>
          <w:rPr>
            <w:rStyle w:val="a4"/>
          </w:rPr>
          <w:t>приложению</w:t>
        </w:r>
      </w:hyperlink>
      <w:r>
        <w:t>).</w:t>
      </w:r>
    </w:p>
    <w:p w:rsidR="00000000" w:rsidRDefault="000B19E9">
      <w:r>
        <w:t>Департамент социальной защиты населения Кемеровской области направляет в главное финансовое управление Кемеровской области сводную за</w:t>
      </w:r>
      <w:r>
        <w:t>явку на финансирование расходов на меры социальной поддержки по оплате проезда.</w:t>
      </w:r>
    </w:p>
    <w:p w:rsidR="00000000" w:rsidRDefault="000B19E9">
      <w:r>
        <w:t xml:space="preserve">При поступлении средств на лицевой счет департамент социальной защиты населения Кемеровской области направляет денежные средства в органы социальной защиты </w:t>
      </w:r>
      <w:proofErr w:type="gramStart"/>
      <w:r>
        <w:t>населения</w:t>
      </w:r>
      <w:proofErr w:type="gramEnd"/>
      <w:r>
        <w:t xml:space="preserve"> согласно п</w:t>
      </w:r>
      <w:r>
        <w:t>редставленным заявкам.</w:t>
      </w:r>
    </w:p>
    <w:p w:rsidR="00000000" w:rsidRDefault="000B19E9">
      <w:bookmarkStart w:id="23" w:name="sub_109"/>
      <w:r>
        <w:lastRenderedPageBreak/>
        <w:t>9. Отчеты о расходовании средств на предоставление меры социальной поддержки по оплате проезда детям представляются органами социальной защиты населения по формам и в сроки, установленные департаментом социальной защиты населе</w:t>
      </w:r>
      <w:r>
        <w:t>ния Кемеровской области.</w:t>
      </w:r>
    </w:p>
    <w:p w:rsidR="00000000" w:rsidRDefault="000B19E9">
      <w:bookmarkStart w:id="24" w:name="sub_110"/>
      <w:bookmarkEnd w:id="23"/>
      <w:r>
        <w:t xml:space="preserve">10. </w:t>
      </w:r>
      <w:proofErr w:type="gramStart"/>
      <w:r>
        <w:t>Контроль за</w:t>
      </w:r>
      <w:proofErr w:type="gramEnd"/>
      <w:r>
        <w:t xml:space="preserve"> расходованием средств областного бюджета на предоставление меры социальной поддержки по оплате проезда детям осуществляется департаментом социальной защиты населения Кемеровской области.</w:t>
      </w:r>
    </w:p>
    <w:bookmarkEnd w:id="24"/>
    <w:p w:rsidR="00000000" w:rsidRDefault="000B19E9"/>
    <w:p w:rsidR="00000000" w:rsidRDefault="000B19E9">
      <w:pPr>
        <w:jc w:val="right"/>
      </w:pPr>
      <w:bookmarkStart w:id="25" w:name="sub_1001"/>
      <w:r>
        <w:rPr>
          <w:rStyle w:val="a3"/>
        </w:rPr>
        <w:t>Приложение</w:t>
      </w:r>
    </w:p>
    <w:bookmarkEnd w:id="25"/>
    <w:p w:rsidR="00000000" w:rsidRDefault="000B19E9">
      <w:pPr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Положению</w:t>
        </w:r>
      </w:hyperlink>
    </w:p>
    <w:p w:rsidR="00000000" w:rsidRDefault="000B19E9">
      <w:pPr>
        <w:jc w:val="right"/>
      </w:pPr>
      <w:r>
        <w:rPr>
          <w:rStyle w:val="a3"/>
        </w:rPr>
        <w:t>о порядке предоставления</w:t>
      </w:r>
    </w:p>
    <w:p w:rsidR="00000000" w:rsidRDefault="000B19E9">
      <w:pPr>
        <w:jc w:val="right"/>
      </w:pPr>
      <w:r>
        <w:rPr>
          <w:rStyle w:val="a3"/>
        </w:rPr>
        <w:t>меры социальной поддержки</w:t>
      </w:r>
    </w:p>
    <w:p w:rsidR="00000000" w:rsidRDefault="000B19E9">
      <w:pPr>
        <w:jc w:val="right"/>
      </w:pPr>
      <w:r>
        <w:rPr>
          <w:rStyle w:val="a3"/>
        </w:rPr>
        <w:t>по оплате проезда детям</w:t>
      </w:r>
    </w:p>
    <w:p w:rsidR="00000000" w:rsidRDefault="000B19E9">
      <w:pPr>
        <w:jc w:val="right"/>
      </w:pPr>
      <w:r>
        <w:rPr>
          <w:rStyle w:val="a3"/>
        </w:rPr>
        <w:t>работников, погибших (умерших)</w:t>
      </w:r>
    </w:p>
    <w:p w:rsidR="00000000" w:rsidRDefault="000B19E9">
      <w:pPr>
        <w:jc w:val="right"/>
      </w:pPr>
      <w:r>
        <w:rPr>
          <w:rStyle w:val="a3"/>
        </w:rPr>
        <w:t>в результате несчастных</w:t>
      </w:r>
    </w:p>
    <w:p w:rsidR="00000000" w:rsidRDefault="000B19E9">
      <w:pPr>
        <w:jc w:val="right"/>
      </w:pPr>
      <w:r>
        <w:rPr>
          <w:rStyle w:val="a3"/>
        </w:rPr>
        <w:t>случаев на производстве</w:t>
      </w:r>
    </w:p>
    <w:p w:rsidR="00000000" w:rsidRDefault="000B19E9">
      <w:pPr>
        <w:jc w:val="right"/>
      </w:pPr>
      <w:r>
        <w:rPr>
          <w:rStyle w:val="a3"/>
        </w:rPr>
        <w:t>на угледобывающих и горнорудных</w:t>
      </w:r>
    </w:p>
    <w:p w:rsidR="00000000" w:rsidRDefault="000B19E9">
      <w:pPr>
        <w:jc w:val="right"/>
      </w:pPr>
      <w:proofErr w:type="gramStart"/>
      <w:r>
        <w:rPr>
          <w:rStyle w:val="a3"/>
        </w:rPr>
        <w:t>предприятиях</w:t>
      </w:r>
      <w:proofErr w:type="gramEnd"/>
    </w:p>
    <w:p w:rsidR="00000000" w:rsidRDefault="000B19E9"/>
    <w:p w:rsidR="00000000" w:rsidRDefault="000B19E9">
      <w:pPr>
        <w:pStyle w:val="1"/>
      </w:pPr>
      <w:r>
        <w:t>Заявка</w:t>
      </w:r>
      <w:r>
        <w:br/>
        <w:t>на финансирование расходов на предоставление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предприятиях,</w:t>
      </w:r>
      <w:r>
        <w:br/>
        <w:t>на ____________</w:t>
      </w:r>
      <w:r>
        <w:t>____ 200__ г.</w:t>
      </w:r>
    </w:p>
    <w:p w:rsidR="00000000" w:rsidRDefault="000B19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3077"/>
        <w:gridCol w:w="1538"/>
        <w:gridCol w:w="1678"/>
        <w:gridCol w:w="18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9E9">
            <w:pPr>
              <w:pStyle w:val="afff0"/>
            </w:pPr>
            <w:r>
              <w:t>Категория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9E9">
            <w:pPr>
              <w:pStyle w:val="afff0"/>
            </w:pPr>
            <w:r>
              <w:t>Количество проездных билетов (шт.)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9E9">
            <w:pPr>
              <w:pStyle w:val="afff0"/>
            </w:pPr>
            <w:r>
              <w:t>Стоимость проездных билетов (руб.)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9E9">
            <w:pPr>
              <w:pStyle w:val="afff0"/>
            </w:pPr>
            <w:r>
              <w:t>Остаток средств (руб.)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19E9">
            <w:pPr>
              <w:pStyle w:val="afff0"/>
            </w:pPr>
            <w:r>
              <w:t>Всего потребность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9E9">
            <w:pPr>
              <w:pStyle w:val="afff0"/>
            </w:pPr>
            <w: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9E9">
            <w:pPr>
              <w:pStyle w:val="aff7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9E9">
            <w:pPr>
              <w:pStyle w:val="aff7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9E9">
            <w:pPr>
              <w:pStyle w:val="afff0"/>
            </w:pPr>
            <w:r>
              <w:t>X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0B19E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9E9">
            <w:pPr>
              <w:pStyle w:val="afff0"/>
            </w:pPr>
            <w:r>
              <w:t>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9E9">
            <w:pPr>
              <w:pStyle w:val="aff7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9E9">
            <w:pPr>
              <w:pStyle w:val="aff7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9E9">
            <w:pPr>
              <w:pStyle w:val="afff0"/>
            </w:pPr>
            <w:r>
              <w:t>X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0B19E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9E9">
            <w:pPr>
              <w:pStyle w:val="afff0"/>
            </w:pPr>
            <w:r>
              <w:t>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9E9">
            <w:pPr>
              <w:pStyle w:val="aff7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9E9">
            <w:pPr>
              <w:pStyle w:val="aff7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9E9">
            <w:pPr>
              <w:pStyle w:val="afff0"/>
            </w:pPr>
            <w:r>
              <w:t>X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0B19E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9E9">
            <w:pPr>
              <w:pStyle w:val="afff0"/>
            </w:pPr>
            <w:r>
              <w:t>Итого: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9E9">
            <w:pPr>
              <w:pStyle w:val="aff7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9E9">
            <w:pPr>
              <w:pStyle w:val="afff0"/>
            </w:pPr>
            <w:r>
              <w:t>X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19E9">
            <w:pPr>
              <w:pStyle w:val="aff7"/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0B19E9">
            <w:pPr>
              <w:pStyle w:val="aff7"/>
            </w:pPr>
          </w:p>
        </w:tc>
      </w:tr>
    </w:tbl>
    <w:p w:rsidR="00000000" w:rsidRDefault="000B19E9"/>
    <w:p w:rsidR="00000000" w:rsidRDefault="000B19E9">
      <w:pPr>
        <w:pStyle w:val="afff0"/>
      </w:pPr>
      <w:r>
        <w:t>М.П.</w:t>
      </w:r>
    </w:p>
    <w:p w:rsidR="00000000" w:rsidRDefault="000B19E9"/>
    <w:p w:rsidR="00000000" w:rsidRDefault="000B19E9">
      <w:pPr>
        <w:pStyle w:val="afff0"/>
      </w:pPr>
      <w:r>
        <w:t>Руководитель</w:t>
      </w:r>
    </w:p>
    <w:p w:rsidR="00000000" w:rsidRDefault="000B19E9"/>
    <w:p w:rsidR="00000000" w:rsidRDefault="000B19E9">
      <w:pPr>
        <w:pStyle w:val="afff0"/>
      </w:pPr>
      <w:r>
        <w:t>Главный бухгалтер</w:t>
      </w:r>
    </w:p>
    <w:p w:rsidR="000B19E9" w:rsidRDefault="000B19E9"/>
    <w:sectPr w:rsidR="000B19E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B2"/>
    <w:rsid w:val="000B19E9"/>
    <w:rsid w:val="002240CD"/>
    <w:rsid w:val="003C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549698.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549698.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549698.2" TargetMode="External"/><Relationship Id="rId11" Type="http://schemas.openxmlformats.org/officeDocument/2006/relationships/hyperlink" Target="garantF1://12029147.1200" TargetMode="External"/><Relationship Id="rId5" Type="http://schemas.openxmlformats.org/officeDocument/2006/relationships/hyperlink" Target="garantF1://7437959.0" TargetMode="External"/><Relationship Id="rId10" Type="http://schemas.openxmlformats.org/officeDocument/2006/relationships/hyperlink" Target="garantF1://7549698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4401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2015-05-15T07:10:00Z</dcterms:created>
  <dcterms:modified xsi:type="dcterms:W3CDTF">2015-05-15T07:10:00Z</dcterms:modified>
</cp:coreProperties>
</file>