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25F8B">
      <w:pPr>
        <w:pStyle w:val="1"/>
      </w:pPr>
      <w:r>
        <w:fldChar w:fldCharType="begin"/>
      </w:r>
      <w:r>
        <w:instrText>HYPERLINK "garantF1://7405858.0"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4 сентября 2012 г. N 90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"Предоставление субсидий на оплату жилого помещения и коммунальных услуг"</w:t>
      </w:r>
      <w:r>
        <w:fldChar w:fldCharType="end"/>
      </w:r>
    </w:p>
    <w:p w:rsidR="00000000" w:rsidRDefault="00825F8B">
      <w:pPr>
        <w:pStyle w:val="affd"/>
      </w:pPr>
      <w:r>
        <w:t>С изменениями и дополнениями от:</w:t>
      </w:r>
    </w:p>
    <w:p w:rsidR="00000000" w:rsidRDefault="00825F8B">
      <w:pPr>
        <w:pStyle w:val="af8"/>
      </w:pPr>
      <w:r>
        <w:t>7 ноября 2014 г., 18 мая 2015 г.</w:t>
      </w:r>
    </w:p>
    <w:p w:rsidR="00000000" w:rsidRDefault="00825F8B"/>
    <w:p w:rsidR="00000000" w:rsidRDefault="00825F8B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</w:t>
      </w:r>
      <w:r>
        <w:t xml:space="preserve">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825F8B"/>
    <w:p w:rsidR="00000000" w:rsidRDefault="00825F8B">
      <w:r>
        <w:t>приказываю:</w:t>
      </w:r>
    </w:p>
    <w:p w:rsidR="00000000" w:rsidRDefault="00825F8B"/>
    <w:p w:rsidR="00000000" w:rsidRDefault="00825F8B">
      <w:bookmarkStart w:id="1" w:name="sub_1"/>
      <w:r>
        <w:t xml:space="preserve">1. Утвердить </w:t>
      </w:r>
      <w:hyperlink w:anchor="sub_163" w:history="1">
        <w:r>
          <w:rPr>
            <w:rStyle w:val="a4"/>
          </w:rPr>
          <w:t>административный регламе</w:t>
        </w:r>
        <w:r>
          <w:rPr>
            <w:rStyle w:val="a4"/>
          </w:rPr>
          <w:t>нт</w:t>
        </w:r>
      </w:hyperlink>
      <w:r>
        <w:t xml:space="preserve"> предоставления государственной услуги "Предоставление субсидий на оплату жилого помещения и коммунальных услуг".</w:t>
      </w:r>
    </w:p>
    <w:p w:rsidR="00000000" w:rsidRDefault="00825F8B">
      <w:bookmarkStart w:id="2" w:name="sub_2"/>
      <w:bookmarkEnd w:id="1"/>
      <w:r>
        <w:t xml:space="preserve">2. Отделу программного обеспечения отрасли и технического обслуживания (А.Г. Королик) обеспечить размещение настоящего приказа </w:t>
      </w:r>
      <w:r>
        <w:t xml:space="preserve">на сайте </w:t>
      </w:r>
      <w:hyperlink r:id="rId7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825F8B">
      <w:bookmarkStart w:id="3" w:name="sub_3"/>
      <w:bookmarkEnd w:id="2"/>
      <w:r>
        <w:t>3. Контрол</w:t>
      </w:r>
      <w:r>
        <w:t>ь за исполнением приказа оставляю за собой.</w:t>
      </w:r>
    </w:p>
    <w:p w:rsidR="00000000" w:rsidRDefault="00825F8B">
      <w:bookmarkStart w:id="4" w:name="sub_4"/>
      <w:bookmarkEnd w:id="3"/>
      <w:r>
        <w:t xml:space="preserve">4. Настоящий приказ вступает в силу по истечении 10 дней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825F8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  <w:jc w:val="right"/>
            </w:pPr>
            <w:r>
              <w:t>Г.В. Остердаг</w:t>
            </w:r>
          </w:p>
        </w:tc>
      </w:tr>
    </w:tbl>
    <w:p w:rsidR="00000000" w:rsidRDefault="00825F8B"/>
    <w:p w:rsidR="00000000" w:rsidRDefault="00825F8B">
      <w:pPr>
        <w:pStyle w:val="afa"/>
        <w:rPr>
          <w:color w:val="000000"/>
          <w:sz w:val="16"/>
          <w:szCs w:val="16"/>
        </w:rPr>
      </w:pPr>
      <w:bookmarkStart w:id="5" w:name="sub_16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Start w:id="6" w:name="sub_552320380"/>
    <w:bookmarkEnd w:id="5"/>
    <w:p w:rsidR="00000000" w:rsidRDefault="00825F8B">
      <w:pPr>
        <w:pStyle w:val="afb"/>
      </w:pPr>
      <w:r>
        <w:fldChar w:fldCharType="begin"/>
      </w:r>
      <w:r>
        <w:instrText>HYPERLINK "garantF1://7406767.168"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от 7 ноября 2014 г. N 166 настоящий Административный регламент изложен в новой редакции</w:t>
      </w:r>
    </w:p>
    <w:bookmarkEnd w:id="6"/>
    <w:p w:rsidR="00000000" w:rsidRDefault="00825F8B">
      <w:pPr>
        <w:pStyle w:val="afb"/>
      </w:pPr>
      <w:r>
        <w:fldChar w:fldCharType="begin"/>
      </w:r>
      <w:r>
        <w:instrText>HYPERLINK "garantF1://7535287.163"</w:instrText>
      </w:r>
      <w:r>
        <w:fldChar w:fldCharType="separate"/>
      </w:r>
      <w:r>
        <w:rPr>
          <w:rStyle w:val="a4"/>
        </w:rPr>
        <w:t>См. текст А</w:t>
      </w:r>
      <w:r>
        <w:rPr>
          <w:rStyle w:val="a4"/>
        </w:rPr>
        <w:t>дминистративного регламента в предыдущей редакции</w:t>
      </w:r>
      <w:r>
        <w:fldChar w:fldCharType="end"/>
      </w:r>
    </w:p>
    <w:p w:rsidR="00000000" w:rsidRDefault="00825F8B">
      <w:pPr>
        <w:pStyle w:val="1"/>
      </w:pPr>
      <w:r>
        <w:t xml:space="preserve">Административный регламент </w:t>
      </w:r>
      <w:r>
        <w:br/>
        <w:t xml:space="preserve">предоставления государственной услуги "Предоставление субсидий на оплату жилого помещения и коммунальных услуг"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</w:t>
      </w:r>
      <w:r>
        <w:t>защиты населения Кемеровской области от 4 сентября 2012 г. N 90)</w:t>
      </w:r>
    </w:p>
    <w:p w:rsidR="00000000" w:rsidRDefault="00825F8B">
      <w:pPr>
        <w:pStyle w:val="affd"/>
      </w:pPr>
      <w:r>
        <w:t>С изменениями и дополнениями от:</w:t>
      </w:r>
    </w:p>
    <w:p w:rsidR="00000000" w:rsidRDefault="00825F8B">
      <w:pPr>
        <w:pStyle w:val="af8"/>
      </w:pPr>
      <w:r>
        <w:t>7 ноября 2014 г., 18 мая 2015 г.</w:t>
      </w:r>
    </w:p>
    <w:p w:rsidR="00000000" w:rsidRDefault="00825F8B"/>
    <w:p w:rsidR="00000000" w:rsidRDefault="00825F8B">
      <w:pPr>
        <w:pStyle w:val="1"/>
      </w:pPr>
      <w:bookmarkStart w:id="7" w:name="sub_19"/>
      <w:r>
        <w:t>1. Общие положения</w:t>
      </w:r>
    </w:p>
    <w:bookmarkEnd w:id="7"/>
    <w:p w:rsidR="00000000" w:rsidRDefault="00825F8B"/>
    <w:p w:rsidR="00000000" w:rsidRDefault="00825F8B">
      <w:bookmarkStart w:id="8" w:name="sub_5"/>
      <w:r>
        <w:t>1.1. Административный регламент предоставления государственной услуги "Предоставление субсидий на оплату жилого помещения и коммунальных услуг" (далее - административный регламент) разработан в целях повышения качества предоставления государственной услуги</w:t>
      </w:r>
      <w:r>
        <w:t xml:space="preserve"> "Предоставление субсидий на оплату жилого помещения и коммунальных услуг" (далее - государственная услуга), доступности результатов ее исполнения и создания комфортных условий для граждан при </w:t>
      </w:r>
      <w:r>
        <w:lastRenderedPageBreak/>
        <w:t>обращении за предоставлением государственной услуги.</w:t>
      </w:r>
    </w:p>
    <w:bookmarkEnd w:id="8"/>
    <w:p w:rsidR="00000000" w:rsidRDefault="00825F8B">
      <w:r>
        <w:t>Админ</w:t>
      </w:r>
      <w:r>
        <w:t>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и стандарт ее предоставления.</w:t>
      </w:r>
    </w:p>
    <w:p w:rsidR="00000000" w:rsidRDefault="00825F8B">
      <w:bookmarkStart w:id="9" w:name="sub_6"/>
      <w:r>
        <w:t>1.2. Государственная услуга предоставляется следующим заявителям:</w:t>
      </w:r>
    </w:p>
    <w:bookmarkEnd w:id="9"/>
    <w:p w:rsidR="00000000" w:rsidRDefault="00825F8B">
      <w:r>
        <w:t>пользователям жилого помещения в государственном или муниципальном жилищном фонде;</w:t>
      </w:r>
    </w:p>
    <w:p w:rsidR="00000000" w:rsidRDefault="00825F8B">
      <w:r>
        <w:t>нанимателям жилого помещения по договору найма в частном жилищном фонде;</w:t>
      </w:r>
    </w:p>
    <w:p w:rsidR="00000000" w:rsidRDefault="00825F8B">
      <w:r>
        <w:t>членам жилищного или жилищно-строительного кооператива;</w:t>
      </w:r>
    </w:p>
    <w:p w:rsidR="00000000" w:rsidRDefault="00825F8B">
      <w:r>
        <w:t>собственникам жилого помещения (кварти</w:t>
      </w:r>
      <w:r>
        <w:t>ры, жилого дома, части квартиры или жилого дома).</w:t>
      </w:r>
    </w:p>
    <w:p w:rsidR="00000000" w:rsidRDefault="00825F8B">
      <w:bookmarkStart w:id="10" w:name="sub_1003"/>
      <w:r>
        <w:t xml:space="preserve"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</w:t>
      </w:r>
      <w:r>
        <w:t xml:space="preserve">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</w:t>
      </w:r>
      <w:r>
        <w:t>объявлены умершими, либо находятся на принудительном лечении по решению суда, государственная услуга предоставляется членам их семей при условии, что данные члены семей продолжают постоянно проживать в ранее занимаемых совместно с этими гражданами жилых по</w:t>
      </w:r>
      <w:r>
        <w:t>мещениях.</w:t>
      </w:r>
    </w:p>
    <w:bookmarkEnd w:id="10"/>
    <w:p w:rsidR="00000000" w:rsidRDefault="00825F8B">
      <w:r>
        <w:t>От имени заявителя может выступать его законный представитель либо лицо, уполномоченное ими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000000" w:rsidRDefault="00825F8B">
      <w:bookmarkStart w:id="11" w:name="sub_18"/>
      <w:r>
        <w:t>1.3. Требо</w:t>
      </w:r>
      <w:r>
        <w:t>вания к информированию о порядке предоставления государственной услуги.</w:t>
      </w:r>
    </w:p>
    <w:p w:rsidR="00000000" w:rsidRDefault="00825F8B">
      <w:bookmarkStart w:id="12" w:name="sub_7"/>
      <w:bookmarkEnd w:id="11"/>
      <w:r>
        <w:t>1.3.1. Информация о месте нахождения, адресах официального Интернет-сайта, контактных телефонах и адресах электронной почты департамента социальной защиты населения Кемеровс</w:t>
      </w:r>
      <w:r>
        <w:t xml:space="preserve">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 представлена в </w:t>
      </w:r>
      <w:hyperlink w:anchor="sub_14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</w:t>
      </w:r>
      <w:r>
        <w:t>аменту.</w:t>
      </w:r>
    </w:p>
    <w:bookmarkEnd w:id="12"/>
    <w:p w:rsidR="00000000" w:rsidRDefault="00825F8B">
      <w:r>
        <w:t>Режим приема заявителей (представителей заявителя) специалистами уполномоченных органов:</w:t>
      </w:r>
    </w:p>
    <w:p w:rsidR="00000000" w:rsidRDefault="00825F8B">
      <w:r>
        <w:t>рабочие дни: понедельник, вторник, среда, четверг;</w:t>
      </w:r>
    </w:p>
    <w:p w:rsidR="00000000" w:rsidRDefault="00825F8B">
      <w:r>
        <w:t>неприемный день - пятница;</w:t>
      </w:r>
    </w:p>
    <w:p w:rsidR="00000000" w:rsidRDefault="00825F8B">
      <w:r>
        <w:t>выходные дни: суббота, воскресенье;</w:t>
      </w:r>
    </w:p>
    <w:p w:rsidR="00000000" w:rsidRDefault="00825F8B">
      <w:r>
        <w:t>часы работы: 8.30 - 17.00. Обеденный пер</w:t>
      </w:r>
      <w:r>
        <w:t>ерыв: 12.00 - 13.00.</w:t>
      </w:r>
    </w:p>
    <w:p w:rsidR="00000000" w:rsidRDefault="00825F8B">
      <w:r>
        <w:t>При необходимости в соответствии с приказом руководителя уполномоченного органа пятница назначается приемным днем, а также назначаются дополнительные часы для приема заявителей (представителей заявителя).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13" w:name="sub_8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825F8B">
      <w:pPr>
        <w:pStyle w:val="afb"/>
      </w:pPr>
      <w:r>
        <w:fldChar w:fldCharType="begin"/>
      </w:r>
      <w:r>
        <w:instrText>HYPERLINK "garantF1://7407740.1"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в пункт 1.3.2 настоящего Административного регламента внесены изменения</w:t>
      </w:r>
    </w:p>
    <w:p w:rsidR="00000000" w:rsidRDefault="00825F8B">
      <w:pPr>
        <w:pStyle w:val="afb"/>
      </w:pPr>
      <w:hyperlink r:id="rId10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825F8B">
      <w:r>
        <w:t>1.3.2. Информация о государственной услуге предоставляется:</w:t>
      </w:r>
    </w:p>
    <w:p w:rsidR="00000000" w:rsidRDefault="00825F8B">
      <w:r>
        <w:t xml:space="preserve">непосредственно в помещениях уполномоченных органов и многофункциональных центрах предоставления государственных и муниципальных </w:t>
      </w:r>
      <w:r>
        <w:lastRenderedPageBreak/>
        <w:t>услуг (далее - МФЦ) на информационных стенд</w:t>
      </w:r>
      <w:r>
        <w:t>ах, в том числе электронных, в раздаточных информационных материалах (брошюрах, буклетах, листовках, памятках), при личном консультировании специалистом;</w:t>
      </w:r>
    </w:p>
    <w:p w:rsidR="00000000" w:rsidRDefault="00825F8B">
      <w:r>
        <w:t>с использованием средств телефонной связи, в том числе личное консультирование специалистом;</w:t>
      </w:r>
    </w:p>
    <w:p w:rsidR="00000000" w:rsidRDefault="00825F8B">
      <w:bookmarkStart w:id="14" w:name="sub_1004"/>
      <w:r>
        <w:t>с</w:t>
      </w:r>
      <w:r>
        <w:t xml:space="preserve"> использованием информационно-телекоммуникационной сети "Интернет", электронной связи: размещение на Интернет-ресурсах уполномоченных органов, участвующих в предоставлении государственной услуги, в </w:t>
      </w:r>
      <w:hyperlink r:id="rId11" w:history="1">
        <w:r>
          <w:rPr>
            <w:rStyle w:val="a4"/>
          </w:rPr>
          <w:t>государственной информац</w:t>
        </w:r>
        <w:r>
          <w:rPr>
            <w:rStyle w:val="a4"/>
          </w:rPr>
          <w:t>ионной системе Кемеровской области</w:t>
        </w:r>
      </w:hyperlink>
      <w:r>
        <w:t xml:space="preserve"> "Региональный портал государственных и муниципальных услуг Кемеровской области" (далее - Портал), передача информации конкретному адресату по электронной почте;</w:t>
      </w:r>
    </w:p>
    <w:bookmarkEnd w:id="14"/>
    <w:p w:rsidR="00000000" w:rsidRDefault="00825F8B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825F8B">
      <w:r>
        <w:t>путем издания печатных информационных материалов (брошюр, буклетов, листовок и т.д.).</w:t>
      </w:r>
    </w:p>
    <w:p w:rsidR="00000000" w:rsidRDefault="00825F8B">
      <w:bookmarkStart w:id="15" w:name="sub_9"/>
      <w:r>
        <w:t>1.3.3. На информационных стендах в помещениях уполномоченных о</w:t>
      </w:r>
      <w:r>
        <w:t>рганов, МФЦ, предназначенных для приема документов для предоставления государственной услуги, и их Интернет-сайтах размещаются:</w:t>
      </w:r>
    </w:p>
    <w:bookmarkEnd w:id="15"/>
    <w:p w:rsidR="00000000" w:rsidRDefault="00825F8B">
      <w:r>
        <w:t>извлечения из законодательных и иных нормативных правовых актов, содержащих нормы, регулирующие деятельность по предоставле</w:t>
      </w:r>
      <w:r>
        <w:t>нию государственной услуги;</w:t>
      </w:r>
    </w:p>
    <w:p w:rsidR="00000000" w:rsidRDefault="00825F8B">
      <w:r>
        <w:t>текст настоящего административного регламента;</w:t>
      </w:r>
    </w:p>
    <w:p w:rsidR="00000000" w:rsidRDefault="00825F8B">
      <w:r>
        <w:t>блок-схема и краткое описание порядка предоставления государственной услуги (</w:t>
      </w:r>
      <w:hyperlink w:anchor="sub_148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825F8B">
      <w:r>
        <w:t>заявление и перечень</w:t>
      </w:r>
      <w:r>
        <w:t xml:space="preserve"> документов, необходимых для предоставления государственной услуги;</w:t>
      </w:r>
    </w:p>
    <w:p w:rsidR="00000000" w:rsidRDefault="00825F8B">
      <w:r>
        <w:t>форма заявления о предоставлении государственной услуги и образец заполнения;</w:t>
      </w:r>
    </w:p>
    <w:p w:rsidR="00000000" w:rsidRDefault="00825F8B">
      <w:r>
        <w:t>данные о месте расположения, графике (режиме) работы, номерах телефонов, адресах Интернет-сайтов и электронной</w:t>
      </w:r>
      <w:r>
        <w:t xml:space="preserve"> почты органов, в которых заявители (представители заявителя) могут получить документы, необходимые для предоставления государственной услуги;</w:t>
      </w:r>
    </w:p>
    <w:p w:rsidR="00000000" w:rsidRDefault="00825F8B">
      <w:r>
        <w:t>схемы размещения специалистов и режим приема ими заявителей (представителей заявителей);</w:t>
      </w:r>
    </w:p>
    <w:p w:rsidR="00000000" w:rsidRDefault="00825F8B">
      <w:r>
        <w:t>порядок информирования о</w:t>
      </w:r>
      <w:r>
        <w:t xml:space="preserve"> ходе предоставления государственной услуги;</w:t>
      </w:r>
    </w:p>
    <w:p w:rsidR="00000000" w:rsidRDefault="00825F8B">
      <w:r>
        <w:t>порядок обжалования решений и действий (бездействия) уполномоченного органа предоставляющего услугу, должностных лиц, муниципальных служащих.</w:t>
      </w:r>
    </w:p>
    <w:p w:rsidR="00000000" w:rsidRDefault="00825F8B">
      <w:bookmarkStart w:id="16" w:name="sub_10"/>
      <w:r>
        <w:t xml:space="preserve">1.3.4. При использовании средств телефонной связи, в том числе </w:t>
      </w:r>
      <w:r>
        <w:t>при личном консультировании специалистом:</w:t>
      </w:r>
    </w:p>
    <w:bookmarkEnd w:id="16"/>
    <w:p w:rsidR="00000000" w:rsidRDefault="00825F8B">
      <w:r>
        <w:t>заявители (представители заявителей) подробно и в вежливой (корректной) форме информируются по вопросам предоставления государственной услуги;</w:t>
      </w:r>
    </w:p>
    <w:p w:rsidR="00000000" w:rsidRDefault="00825F8B">
      <w:r>
        <w:t>при использовании средств телефонной связи, время разговора не до</w:t>
      </w:r>
      <w:r>
        <w:t>лжно превышать 10 минут. В случае если специалист, принявший звонок, не компетентен в поставленном вопросе, телефонный звонок переадресовывается другому специалисту, компетентному в поставленном вопросе (производится не более одной переадресации звонка к с</w:t>
      </w:r>
      <w:r>
        <w:t>пециалисту уполномоченного органа, который может ответить на вопрос заявителя (представителя заявителя) или же обратившемуся сообщается телефонный номер, по которому можно получить необходимую информацию. При невозможности специалиста ответить на вопрос за</w:t>
      </w:r>
      <w:r>
        <w:t>явителя (представителя заявителя) немедленно, ему по телефону в течение 2 рабочих дней сообщают результат рассмотрения вопроса.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17" w:name="sub_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"/>
    <w:p w:rsidR="00000000" w:rsidRDefault="00825F8B">
      <w:pPr>
        <w:pStyle w:val="afb"/>
      </w:pPr>
      <w:r>
        <w:fldChar w:fldCharType="begin"/>
      </w:r>
      <w:r>
        <w:instrText>HYPERLINK "garantF1://7407740.2"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</w:t>
      </w:r>
      <w:r>
        <w:t>овской области от 18 мая 2015 г. N 51 в пункт 1.3.5 настоящего Административного регламента внесены изменения</w:t>
      </w:r>
    </w:p>
    <w:p w:rsidR="00000000" w:rsidRDefault="00825F8B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5F8B">
      <w:r>
        <w:t>1.3.5. Информирование о ходе предоставления государственной услуги осущ</w:t>
      </w:r>
      <w:r>
        <w:t xml:space="preserve">ествляется уполномоченными специалистами при личном контакте с заявителями (представителями заявителей), а также с использованием почтовой, телефонной связи, электронной почты и </w:t>
      </w:r>
      <w:hyperlink r:id="rId13" w:history="1">
        <w:r>
          <w:rPr>
            <w:rStyle w:val="a4"/>
          </w:rPr>
          <w:t>Портала</w:t>
        </w:r>
      </w:hyperlink>
      <w:r>
        <w:t>.</w:t>
      </w:r>
    </w:p>
    <w:p w:rsidR="00000000" w:rsidRDefault="00825F8B">
      <w:r>
        <w:t>Заявители (представители заявите</w:t>
      </w:r>
      <w:r>
        <w:t>ля), представившие в уполномоченные органы документы для предоставления государственной услуги, в обязательном порядке информируются уполномоченными специалистами:</w:t>
      </w:r>
    </w:p>
    <w:p w:rsidR="00000000" w:rsidRDefault="00825F8B">
      <w:r>
        <w:t>о порядке и сроках предоставления государственной услуги;</w:t>
      </w:r>
    </w:p>
    <w:p w:rsidR="00000000" w:rsidRDefault="00825F8B">
      <w:r>
        <w:t>об условиях отказа в предоставлени</w:t>
      </w:r>
      <w:r>
        <w:t>и государственной услуги;</w:t>
      </w:r>
    </w:p>
    <w:p w:rsidR="00000000" w:rsidRDefault="00825F8B">
      <w:r>
        <w:t>об обязательствах получателя государственной услуги;</w:t>
      </w:r>
    </w:p>
    <w:p w:rsidR="00000000" w:rsidRDefault="00825F8B">
      <w:r>
        <w:t>об условиях прекращения предоставления государственной услуги;</w:t>
      </w:r>
    </w:p>
    <w:p w:rsidR="00000000" w:rsidRDefault="00825F8B">
      <w:r>
        <w:t>о порядке и условиях возмещения необоснованно полученной государственной услуги.</w:t>
      </w:r>
    </w:p>
    <w:p w:rsidR="00000000" w:rsidRDefault="00825F8B"/>
    <w:p w:rsidR="00000000" w:rsidRDefault="00825F8B">
      <w:pPr>
        <w:pStyle w:val="afa"/>
        <w:rPr>
          <w:color w:val="000000"/>
          <w:sz w:val="16"/>
          <w:szCs w:val="16"/>
        </w:rPr>
      </w:pPr>
      <w:bookmarkStart w:id="18" w:name="sub_4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825F8B">
      <w:pPr>
        <w:pStyle w:val="afb"/>
      </w:pPr>
      <w:r>
        <w:fldChar w:fldCharType="begin"/>
      </w:r>
      <w:r>
        <w:instrText>HYPERLINK "garantF1://7407740.4"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в раздел 2 настоящего Административного регламента внесены изменения</w:t>
      </w:r>
    </w:p>
    <w:p w:rsidR="00000000" w:rsidRDefault="00825F8B">
      <w:pPr>
        <w:pStyle w:val="afb"/>
      </w:pPr>
      <w:hyperlink r:id="rId1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25F8B">
      <w:pPr>
        <w:pStyle w:val="1"/>
      </w:pPr>
      <w:r>
        <w:t>2. Стандарт предоставления государственной услуги</w:t>
      </w:r>
    </w:p>
    <w:p w:rsidR="00000000" w:rsidRDefault="00825F8B"/>
    <w:p w:rsidR="00000000" w:rsidRDefault="00825F8B">
      <w:bookmarkStart w:id="19" w:name="sub_20"/>
      <w:r>
        <w:t>2.1. Наименование государственной услуги - "Предоставление субсидий на оплату жилого помещения и коммунальных услуг".</w:t>
      </w:r>
    </w:p>
    <w:p w:rsidR="00000000" w:rsidRDefault="00825F8B">
      <w:bookmarkStart w:id="20" w:name="sub_23"/>
      <w:bookmarkEnd w:id="19"/>
      <w:r>
        <w:t>2.2. Государственная услуга предоставляется уполномоченным органом в части:</w:t>
      </w:r>
    </w:p>
    <w:bookmarkEnd w:id="20"/>
    <w:p w:rsidR="00000000" w:rsidRDefault="00825F8B">
      <w:r>
        <w:t>информирования и консультирования заявителя (представителя заявителя) о нормах действующего законодательства, устанавливающего порядок предоставления государственной услуги;</w:t>
      </w:r>
    </w:p>
    <w:p w:rsidR="00000000" w:rsidRDefault="00825F8B">
      <w:r>
        <w:t>приема и регистрации заявления и необходимых документов на предоставление государственной услуги;</w:t>
      </w:r>
    </w:p>
    <w:p w:rsidR="00000000" w:rsidRDefault="00825F8B">
      <w:r>
        <w:t>проверки представленных заявителем (представителем заявителя), заявления и документов, необходимых для предоставления государственной услуги;</w:t>
      </w:r>
    </w:p>
    <w:p w:rsidR="00000000" w:rsidRDefault="00825F8B">
      <w:r>
        <w:t>принятия решения</w:t>
      </w:r>
      <w:r>
        <w:t xml:space="preserve"> о предоставлении субсидии на оплату жилого помещения и коммунальных услуг или решения об отказе в предоставлении субсидии на оплату жилого помещения и коммунальных услуг;</w:t>
      </w:r>
    </w:p>
    <w:p w:rsidR="00000000" w:rsidRDefault="00825F8B">
      <w:r>
        <w:t>перечисления денежных средств с лицевого счета уполномоченного органа на счета креди</w:t>
      </w:r>
      <w:r>
        <w:t>тных организаций либо управления Федеральной почтовой связи Кемеровской области - филиала ФГУП "Почта России" для дальнейшей их доставки заявителям.</w:t>
      </w:r>
    </w:p>
    <w:p w:rsidR="00000000" w:rsidRDefault="00825F8B">
      <w:r>
        <w:t>Департамент участвует в предоставлении государственной услуги, осуществляя контрольные функции, методическо</w:t>
      </w:r>
      <w:r>
        <w:t>е обеспечение деятельности по предоставлению государственной услуги.</w:t>
      </w:r>
    </w:p>
    <w:p w:rsidR="00000000" w:rsidRDefault="00825F8B">
      <w:r>
        <w:t xml:space="preserve">МФЦ участвует в предоставлении государственной услуги в части приема от заявителя (представителя заявителя) заявления и документов, необходимых для </w:t>
      </w:r>
      <w:r>
        <w:lastRenderedPageBreak/>
        <w:t>предоставления государственной услуги (</w:t>
      </w:r>
      <w:r>
        <w:t>при условии заключения соглашений о взаимодействии уполномоченного органа с МФЦ).</w:t>
      </w:r>
    </w:p>
    <w:p w:rsidR="00000000" w:rsidRDefault="00825F8B">
      <w:r>
        <w:t>Кредитные организации участвуют в предоставлении государственной услуги, осуществляя перечисление денежных средств на лицевые счета заявителей.</w:t>
      </w:r>
    </w:p>
    <w:p w:rsidR="00000000" w:rsidRDefault="00825F8B">
      <w:r>
        <w:t>Управление Федеральной почтово</w:t>
      </w:r>
      <w:r>
        <w:t>й связи Кемеровской области - Филиал ФГУП "Почта России" и его территориальные отделения (далее - организации федеральной почтовой связи) участвуют в предоставлении государственной услуги, осуществляя доставку (выплату) средств заявителям.</w:t>
      </w:r>
    </w:p>
    <w:p w:rsidR="00000000" w:rsidRDefault="00825F8B">
      <w:bookmarkStart w:id="21" w:name="sub_1005"/>
      <w:r>
        <w:t>Территор</w:t>
      </w:r>
      <w:r>
        <w:t>иальные органы Пенсионного фонда России в городах и районах Кемеровской области (далее - территориальные органы ПФР) участвуют в предоставлении государственной услуги в части предоставления справки о размере страховой пенсии, установленной в соответствии с</w:t>
      </w:r>
      <w:r>
        <w:t xml:space="preserve">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28.12.2013 N 400-ФЗ "О страховых пенсиях".</w:t>
      </w:r>
    </w:p>
    <w:bookmarkEnd w:id="21"/>
    <w:p w:rsidR="00000000" w:rsidRDefault="00825F8B">
      <w:r>
        <w:t>Управление Федеральной службы государственной регистрации, кадастра и картографии по Кемеровской области (далее - Управление Росреестра) участвуе</w:t>
      </w:r>
      <w:r>
        <w:t>т в предоставлении государственной услуги в части предоставления выписки из Единого государственного реестра прав на недвижимое имущество и сделок с ним или документа в ином виде, определенном федеральным органом исполнительной власти, осуществляющим функц</w:t>
      </w:r>
      <w:r>
        <w:t>ии по нормативно-правовому регулированию в сфере государственной регистрации прав на недвижимое имущество и сделок с ним, - в случае нахождения жилого помещения в собственности, если права на данное жилое помещение зарегистрированы в Едином государственном</w:t>
      </w:r>
      <w:r>
        <w:t xml:space="preserve"> реестре прав на недвижимое имущество и сделок с ним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21.07.1997 N 122-ФЗ "О государственной регистрации прав на недвижимое имущество и сделок с ним".</w:t>
      </w:r>
    </w:p>
    <w:p w:rsidR="00000000" w:rsidRDefault="00825F8B">
      <w:r>
        <w:t>Уполномоченный орган, МФЦ не в</w:t>
      </w:r>
      <w:r>
        <w:t>праве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</w:t>
      </w:r>
      <w:r>
        <w:t>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825F8B">
      <w:bookmarkStart w:id="22" w:name="sub_24"/>
      <w:r>
        <w:t>2.3. Результатом предоставления государст</w:t>
      </w:r>
      <w:r>
        <w:t>венной услуги является:</w:t>
      </w:r>
    </w:p>
    <w:bookmarkEnd w:id="22"/>
    <w:p w:rsidR="00000000" w:rsidRDefault="00825F8B">
      <w:r>
        <w:t>принятие решения о предоставлении субсидии на оплату жилого помещения и коммунальных услуг либо об отказе в предоставлении субсидии на оплату жилого помещения и коммунальных услуг;</w:t>
      </w:r>
    </w:p>
    <w:p w:rsidR="00000000" w:rsidRDefault="00825F8B">
      <w:r>
        <w:t>в случае принятия решения о предоставлении су</w:t>
      </w:r>
      <w:r>
        <w:t>бсидии на оплату жилого помещения и коммунальных услуг - предоставление субсидии на оплату жилого помещения и коммунальных услуг.</w:t>
      </w:r>
    </w:p>
    <w:p w:rsidR="00000000" w:rsidRDefault="00825F8B">
      <w:bookmarkStart w:id="23" w:name="sub_25"/>
      <w:r>
        <w:t>2.4. Общий срок предоставления государственной услуги со дня подачи в уполномоченный орган либо в МФЦ заявления со всеми</w:t>
      </w:r>
      <w:r>
        <w:t xml:space="preserve"> необходимыми документами, предусмотренными настоящим административным регламентом, не может превышать 13 рабочих дней.</w:t>
      </w:r>
    </w:p>
    <w:p w:rsidR="00000000" w:rsidRDefault="00825F8B">
      <w:bookmarkStart w:id="24" w:name="sub_183"/>
      <w:bookmarkEnd w:id="23"/>
      <w:r>
        <w:t>2.4.1. Сроки приостановления предоставления государственной услуги:</w:t>
      </w:r>
    </w:p>
    <w:bookmarkEnd w:id="24"/>
    <w:p w:rsidR="00000000" w:rsidRDefault="00825F8B">
      <w:r>
        <w:t>с 1-го числа месяца, следующего за вторым месяце</w:t>
      </w:r>
      <w:r>
        <w:t>м неуплаты получателем государственной услуги текущих платежей за жилое помещение и (или) коммунальные услуги;</w:t>
      </w:r>
    </w:p>
    <w:p w:rsidR="00000000" w:rsidRDefault="00825F8B">
      <w:r>
        <w:t>с 1-го месяца, следующего за месяцем невыполнения получателем государственной услуги условий соглашения по погашению задолженности;</w:t>
      </w:r>
    </w:p>
    <w:p w:rsidR="00000000" w:rsidRDefault="00825F8B">
      <w:r>
        <w:t xml:space="preserve">с 1-го числа </w:t>
      </w:r>
      <w:r>
        <w:t xml:space="preserve">месяца, следующего за месяцем, в котором произошло изменение </w:t>
      </w:r>
      <w:r>
        <w:lastRenderedPageBreak/>
        <w:t>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</w:t>
      </w:r>
      <w:r>
        <w:t xml:space="preserve"> эти изменения повлекли утрату права на получение субсидии);</w:t>
      </w:r>
    </w:p>
    <w:p w:rsidR="00000000" w:rsidRDefault="00825F8B">
      <w:bookmarkStart w:id="25" w:name="sub_184"/>
      <w:r>
        <w:t>2.4.2. Решение о предоставлении субсидии на оплату жилого помещения и коммунальных услуг или решение об отказе в предоставлении субсидии на оплату жилого помещения и коммунальных услуг при</w:t>
      </w:r>
      <w:r>
        <w:t>нимается и направляется (вручается) в течение 10 рабочих дней со дня предоставления заявителем (представителем заявителя) заявления и всех документов, необходимых для предоставления государственной услуги, в уполномоченный орган, МФЦ.</w:t>
      </w:r>
    </w:p>
    <w:p w:rsidR="00000000" w:rsidRDefault="00825F8B">
      <w:bookmarkStart w:id="26" w:name="sub_41"/>
      <w:bookmarkEnd w:id="25"/>
      <w:r>
        <w:t>2.5. Пре</w:t>
      </w:r>
      <w:r>
        <w:t>доставление государственной услуги осуществляется в соответствии со следующими нормативными правовыми актами:</w:t>
      </w:r>
    </w:p>
    <w:bookmarkStart w:id="27" w:name="sub_1006"/>
    <w:bookmarkEnd w:id="26"/>
    <w:p w:rsidR="00000000" w:rsidRDefault="00825F8B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25.12.93, N 237);</w:t>
      </w:r>
    </w:p>
    <w:bookmarkEnd w:id="27"/>
    <w:p w:rsidR="00000000" w:rsidRDefault="00825F8B">
      <w:r>
        <w:fldChar w:fldCharType="begin"/>
      </w:r>
      <w:r>
        <w:instrText>HYPERLINK "garan</w:instrText>
      </w:r>
      <w:r>
        <w:instrText>tF1://85716.0"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05.04.2003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("Собрание зако</w:t>
      </w:r>
      <w:r>
        <w:t>нодательства Российской Федерации", 07.04.2003, N 14, ст. 1257);</w:t>
      </w:r>
    </w:p>
    <w:p w:rsidR="00000000" w:rsidRDefault="00825F8B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("Российская газета", 29.07.2006 N 165);</w:t>
      </w:r>
    </w:p>
    <w:p w:rsidR="00000000" w:rsidRDefault="00825F8B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представления государственных и муниципальных услуг" ("Российская газета", 30.07.2010, N 168);</w:t>
      </w:r>
    </w:p>
    <w:p w:rsidR="00000000" w:rsidRDefault="00825F8B"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20.08.2003 N </w:t>
      </w:r>
      <w:r>
        <w:t>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Российской Федерации", 25.08.2003, N 34, ст. 3374);</w:t>
      </w:r>
    </w:p>
    <w:p w:rsidR="00000000" w:rsidRDefault="00825F8B"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14.12.2005 N 761 "О предоставлении субсидий на оплату жилого помещения и коммунальных услуг" ("Собрание законодательства Российской Федерации", 19.12.2005, N 51, ст. 554</w:t>
      </w:r>
      <w:r>
        <w:t>7);</w:t>
      </w:r>
    </w:p>
    <w:p w:rsidR="00000000" w:rsidRDefault="00825F8B">
      <w:hyperlink r:id="rId21" w:history="1">
        <w:r>
          <w:rPr>
            <w:rStyle w:val="a4"/>
          </w:rPr>
          <w:t>Законом</w:t>
        </w:r>
      </w:hyperlink>
      <w:r>
        <w:t xml:space="preserve"> Кемеровской области от 10.06.2005 N 66-ОЗ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</w:t>
      </w:r>
      <w:r>
        <w:t>жилищно-коммунальных услуг и максимально допустимой доли расходов граждан на оплату жилого помещения и коммунальных услуг в совокупном доходе семьи" ("Кузбасс", 17.06.2005, N 106, приложение "Официально");</w:t>
      </w:r>
    </w:p>
    <w:p w:rsidR="00000000" w:rsidRDefault="00825F8B">
      <w:hyperlink r:id="rId22" w:history="1">
        <w:r>
          <w:rPr>
            <w:rStyle w:val="a4"/>
          </w:rPr>
          <w:t>Законом</w:t>
        </w:r>
      </w:hyperlink>
      <w:r>
        <w:t xml:space="preserve"> Кемеров</w:t>
      </w:r>
      <w:r>
        <w:t>ской области от 27.07.2005 N 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("Кузбасс", 02.08.2005, N 138, приложение "Официально");</w:t>
      </w:r>
    </w:p>
    <w:p w:rsidR="00000000" w:rsidRDefault="00825F8B">
      <w:hyperlink r:id="rId23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("Электронный бюллетень Коллегии Админист</w:t>
      </w:r>
      <w:r>
        <w:t>рации Кемеровской области" 10.04.2012);</w:t>
      </w:r>
    </w:p>
    <w:p w:rsidR="00000000" w:rsidRDefault="00825F8B">
      <w:r>
        <w:t>постановлениями Коллегии Администрации Кемеровской области, устанавливающими размеры региональных стандартов максимально допустимой доли расходов граждан на оплату жилого помещения и коммунальных услуг в совокупном д</w:t>
      </w:r>
      <w:r>
        <w:t>оходе семьи и региональных стандартов стоимости жилищно-коммунальных услуг на финансовый год.</w:t>
      </w:r>
    </w:p>
    <w:p w:rsidR="00000000" w:rsidRDefault="00825F8B">
      <w:bookmarkStart w:id="28" w:name="sub_200"/>
      <w:r>
        <w:t>2.6. Исчерпывающий перечень документов, необходимых для предоставления государственной услуги.</w:t>
      </w:r>
    </w:p>
    <w:p w:rsidR="00000000" w:rsidRDefault="00825F8B">
      <w:bookmarkStart w:id="29" w:name="sub_196"/>
      <w:bookmarkEnd w:id="28"/>
      <w:r>
        <w:lastRenderedPageBreak/>
        <w:t>2.6.1. Для предоставления государственной услу</w:t>
      </w:r>
      <w:r>
        <w:t xml:space="preserve">ги требуется предоставить заявление по форме согласно </w:t>
      </w:r>
      <w:hyperlink w:anchor="sub_155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 и следующие документы:</w:t>
      </w:r>
    </w:p>
    <w:p w:rsidR="00000000" w:rsidRDefault="00825F8B">
      <w:bookmarkStart w:id="30" w:name="sub_187"/>
      <w:bookmarkEnd w:id="29"/>
      <w:r>
        <w:t>а) копии документов, подтверждающих правовые основания владения и пользования заяви</w:t>
      </w:r>
      <w:r>
        <w:t>телем жилым помещением, в котором он зарегистрирован по месту постоянного жительства.</w:t>
      </w:r>
    </w:p>
    <w:bookmarkEnd w:id="30"/>
    <w:p w:rsidR="00000000" w:rsidRDefault="00825F8B"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</w:t>
      </w:r>
      <w:r>
        <w:t xml:space="preserve">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</w:t>
      </w:r>
      <w:r>
        <w:t>служебного жилого помещения;</w:t>
      </w:r>
    </w:p>
    <w:p w:rsidR="00000000" w:rsidRDefault="00825F8B">
      <w:bookmarkStart w:id="31" w:name="sub_188"/>
      <w:r>
        <w:t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</w:t>
      </w:r>
      <w:r>
        <w:t>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</w:t>
      </w:r>
      <w:r>
        <w:t>кументы, подтверждающие размер вносимой ими платы за содержание и ремонт жилого помещения и коммунальные услуги;</w:t>
      </w:r>
    </w:p>
    <w:p w:rsidR="00000000" w:rsidRDefault="00825F8B">
      <w:bookmarkStart w:id="32" w:name="sub_189"/>
      <w:bookmarkEnd w:id="31"/>
      <w:r>
        <w:t>в) копии документов, подтверждающих право заявителя и (или) членов его семьи на льготы, меры социальной поддержки и компенсации п</w:t>
      </w:r>
      <w:r>
        <w:t>о оплате жилого помещения и коммунальных услуг (с предъявлением оригинала, если копия нотариально не заверена);</w:t>
      </w:r>
    </w:p>
    <w:p w:rsidR="00000000" w:rsidRDefault="00825F8B">
      <w:bookmarkStart w:id="33" w:name="sub_190"/>
      <w:bookmarkEnd w:id="32"/>
      <w:r>
        <w:t>г) копии документов, удостоверяющих принадлежность заявителя - иностранного гражданина и членов его семьи к гражданству государств</w:t>
      </w:r>
      <w:r>
        <w:t>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00000" w:rsidRDefault="00825F8B">
      <w:bookmarkStart w:id="34" w:name="sub_191"/>
      <w:bookmarkEnd w:id="33"/>
      <w:r>
        <w:t>д) документы, подтверждающие доходы заявителя и</w:t>
      </w:r>
      <w:r>
        <w:t xml:space="preserve">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</w:t>
      </w:r>
      <w:r>
        <w:t>темы налогообложения;</w:t>
      </w:r>
    </w:p>
    <w:p w:rsidR="00000000" w:rsidRDefault="00825F8B">
      <w:bookmarkStart w:id="35" w:name="sub_192"/>
      <w:bookmarkEnd w:id="34"/>
      <w:r>
        <w:t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</w:t>
      </w:r>
      <w:r>
        <w:t>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порядке;</w:t>
      </w:r>
    </w:p>
    <w:p w:rsidR="00000000" w:rsidRDefault="00825F8B">
      <w:bookmarkStart w:id="36" w:name="sub_193"/>
      <w:bookmarkEnd w:id="35"/>
      <w:r>
        <w:t xml:space="preserve">ж) копии документов, подтверждающих правовые </w:t>
      </w:r>
      <w:r>
        <w:t>основания отнесения лиц, проживающих совместно с заявителем по месту постоянного жительства, к членам его семьи;</w:t>
      </w:r>
    </w:p>
    <w:p w:rsidR="00000000" w:rsidRDefault="00825F8B">
      <w:bookmarkStart w:id="37" w:name="sub_194"/>
      <w:bookmarkEnd w:id="36"/>
      <w:r>
        <w:t>з) копии документов, удостоверяющих принадлежность заявителя и членов его семьи к гражданству Российской Федерации;</w:t>
      </w:r>
    </w:p>
    <w:p w:rsidR="00000000" w:rsidRDefault="00825F8B">
      <w:bookmarkStart w:id="38" w:name="sub_195"/>
      <w:bookmarkEnd w:id="37"/>
      <w:r>
        <w:t>и) документы, содержащие сведения о лицах, зарегистрированных совместно с заявителем по месту его постоянного жительства.</w:t>
      </w:r>
    </w:p>
    <w:bookmarkEnd w:id="38"/>
    <w:p w:rsidR="00000000" w:rsidRDefault="00825F8B">
      <w:r>
        <w:t xml:space="preserve">Члены семей граждан, указанных в </w:t>
      </w:r>
      <w:hyperlink w:anchor="sub_1003" w:history="1">
        <w:r>
          <w:rPr>
            <w:rStyle w:val="a4"/>
          </w:rPr>
          <w:t>абзаце 6 пункта 1.2</w:t>
        </w:r>
      </w:hyperlink>
      <w:r>
        <w:t xml:space="preserve"> настоящего административного регламента, дополн</w:t>
      </w:r>
      <w:r>
        <w:t xml:space="preserve">ительно к документам, предусмотренным </w:t>
      </w:r>
      <w:hyperlink w:anchor="sub_187" w:history="1">
        <w:r>
          <w:rPr>
            <w:rStyle w:val="a4"/>
          </w:rPr>
          <w:t>подпунктами "а" - "и"</w:t>
        </w:r>
      </w:hyperlink>
      <w:r>
        <w:t xml:space="preserve"> настоящего подпункта, представляют документы, </w:t>
      </w:r>
      <w:r>
        <w:lastRenderedPageBreak/>
        <w:t xml:space="preserve">подтверждающие причину выбытия этих граждан, а также факт постоянного проживания в соответствующем жилом помещении совместно </w:t>
      </w:r>
      <w:r>
        <w:t>с указанными гражданами до их выбытия.</w:t>
      </w:r>
    </w:p>
    <w:p w:rsidR="00000000" w:rsidRDefault="00825F8B">
      <w:bookmarkStart w:id="39" w:name="sub_197"/>
      <w:r>
        <w:t xml:space="preserve">2.6.2. Заявление и документы, указанные в </w:t>
      </w:r>
      <w:hyperlink w:anchor="sub_196" w:history="1">
        <w:r>
          <w:rPr>
            <w:rStyle w:val="a4"/>
          </w:rPr>
          <w:t>подпункте 2.6.1 пункта 2.6</w:t>
        </w:r>
      </w:hyperlink>
      <w:r>
        <w:t xml:space="preserve"> настоящего административного регламента, заявитель (представитель заявителя) представляет самостоятельно, за исключе</w:t>
      </w:r>
      <w:r>
        <w:t xml:space="preserve">нием справки о размере страховой пенсии, установленной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28.12.2013 N 400-ФЗ "О страховых пенсиях" территориального органа ПФР (далее - справка территориального органа ПФР) и выписки</w:t>
      </w:r>
      <w:r>
        <w:t xml:space="preserve"> из Единого государственного реестра прав на недвижимое имущество и сделок с ним или документа в ином виде, определенном федеральным органом исполнительной власти, осуществляющим функции по нормативно-правовому регулированию в сфере государственной регистр</w:t>
      </w:r>
      <w:r>
        <w:t>ации прав на недвижимое имущество и сделок с ним Управления Росреестра (далее - сведения о владении и пользовании жилым помещением Управления Росреестра).</w:t>
      </w:r>
    </w:p>
    <w:bookmarkEnd w:id="39"/>
    <w:p w:rsidR="00000000" w:rsidRDefault="00825F8B">
      <w:r>
        <w:t>Для предоставления государственной услуги уполномоченными органами, МФЦ в рамках межведомствен</w:t>
      </w:r>
      <w:r>
        <w:t>ного взаимодействия запрашиваются справка территориального органа ПФР и сведения о владении и пользовании жилым помещением Управления Росреестра, в соответствующие органы (в случае нахождения жилого помещения в собственности, если права на данное жилое пом</w:t>
      </w:r>
      <w:r>
        <w:t xml:space="preserve">ещение зарегистрированы в Едином государственном реестре прав на недвижимое имущество и сделок с ним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21.07.1997 N 122-ФЗ "О государственной регистрации прав на недвижимое имущество</w:t>
      </w:r>
      <w:r>
        <w:t xml:space="preserve"> и сделок с ним).</w:t>
      </w:r>
    </w:p>
    <w:p w:rsidR="00000000" w:rsidRDefault="00825F8B">
      <w:r>
        <w:t>Предельный срок предоставления информации, указанной в настоящем подпункте, не может превышать 5 рабочих дней со дня поступления межведомственного запроса.</w:t>
      </w:r>
    </w:p>
    <w:p w:rsidR="00000000" w:rsidRDefault="00825F8B">
      <w:r>
        <w:t>Заявитель (представитель заявителя) вправе представить справку территориального ор</w:t>
      </w:r>
      <w:r>
        <w:t>гана ПФР и (или) сведения о владении и пользовании жилым помещением Управления Росреестра по собственной инициативе.</w:t>
      </w:r>
    </w:p>
    <w:p w:rsidR="00000000" w:rsidRDefault="00825F8B">
      <w:bookmarkStart w:id="40" w:name="sub_198"/>
      <w:r>
        <w:t>2.6.3. Уполномоченный орган или МФЦ не вправе требовать от заявителя (представителя заявителя):</w:t>
      </w:r>
    </w:p>
    <w:bookmarkEnd w:id="40"/>
    <w:p w:rsidR="00000000" w:rsidRDefault="00825F8B">
      <w:r>
        <w:t>представления документов и ин</w:t>
      </w:r>
      <w:r>
        <w:t>формации или осуществления действий, предоставление или осуществление которых не предусмотрено нормативными правовыми актами, регулирующими порядок предоставления государственной услуги;</w:t>
      </w:r>
    </w:p>
    <w:p w:rsidR="00000000" w:rsidRDefault="00825F8B">
      <w:r>
        <w:t>представления документов и информации, которые находятся в распоряжен</w:t>
      </w:r>
      <w:r>
        <w:t>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</w:t>
      </w:r>
      <w:r>
        <w:t>льными правовыми актами.</w:t>
      </w:r>
    </w:p>
    <w:p w:rsidR="00000000" w:rsidRDefault="00825F8B">
      <w:r>
        <w:t>Истребование уполномоченным органом, МФЦ от заявителя (представителя заявителя) нескольких документов для подтверждения одних и тех же сведений или документов, не предусмотренных настоящим административным регламентом, не допускает</w:t>
      </w:r>
      <w:r>
        <w:t>ся.</w:t>
      </w:r>
    </w:p>
    <w:p w:rsidR="00000000" w:rsidRDefault="00825F8B">
      <w:bookmarkStart w:id="41" w:name="sub_199"/>
      <w:r>
        <w:t xml:space="preserve">2.6.4. Заявление и документы, указанные в </w:t>
      </w:r>
      <w:hyperlink w:anchor="sub_196" w:history="1">
        <w:r>
          <w:rPr>
            <w:rStyle w:val="a4"/>
          </w:rPr>
          <w:t>подпункте 2.6.1 пункта 2.6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уполномоченный орган следующими способами:</w:t>
      </w:r>
    </w:p>
    <w:bookmarkEnd w:id="41"/>
    <w:p w:rsidR="00000000" w:rsidRDefault="00825F8B">
      <w:r>
        <w:t>путем личного обращения;</w:t>
      </w:r>
    </w:p>
    <w:p w:rsidR="00000000" w:rsidRDefault="00825F8B">
      <w:r>
        <w:t>посредством организации федеральной почтовой связи;</w:t>
      </w:r>
    </w:p>
    <w:p w:rsidR="00000000" w:rsidRDefault="00825F8B">
      <w:r>
        <w:t xml:space="preserve">в форме электронных документов с использованием электронных носителей и (или) информационно-телекоммуникационной сети "Интернет" (в том числе посредством </w:t>
      </w:r>
      <w:hyperlink r:id="rId26" w:history="1">
        <w:r>
          <w:rPr>
            <w:rStyle w:val="a4"/>
          </w:rPr>
          <w:t>Портала</w:t>
        </w:r>
      </w:hyperlink>
      <w:r>
        <w:t xml:space="preserve">), при наличии соответствующих технических возможностей </w:t>
      </w:r>
      <w:r>
        <w:lastRenderedPageBreak/>
        <w:t>уполномоченных органов.</w:t>
      </w:r>
    </w:p>
    <w:p w:rsidR="00000000" w:rsidRDefault="00825F8B">
      <w:r>
        <w:t xml:space="preserve">Направление заявления и документов, необходимых для предоставления государственной услуги посредством </w:t>
      </w:r>
      <w:hyperlink r:id="rId27" w:history="1">
        <w:r>
          <w:rPr>
            <w:rStyle w:val="a4"/>
          </w:rPr>
          <w:t>Портала</w:t>
        </w:r>
      </w:hyperlink>
      <w:r>
        <w:t>, до</w:t>
      </w:r>
      <w:r>
        <w:t>пускается с момента создания соответствующей информационно-коммуникационной структуры.</w:t>
      </w:r>
    </w:p>
    <w:p w:rsidR="00000000" w:rsidRDefault="00825F8B">
      <w:r>
        <w:t xml:space="preserve">Электронные документы подписываются в соответствии с требованиями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</w:t>
      </w:r>
      <w:r>
        <w:t xml:space="preserve">и </w:t>
      </w:r>
      <w:hyperlink r:id="rId29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0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исключением документов, поданных посре</w:t>
      </w:r>
      <w:r>
        <w:t xml:space="preserve">дством </w:t>
      </w:r>
      <w:hyperlink r:id="rId31" w:history="1">
        <w:r>
          <w:rPr>
            <w:rStyle w:val="a4"/>
          </w:rPr>
          <w:t>Портала</w:t>
        </w:r>
      </w:hyperlink>
      <w:r>
        <w:t>. Документы, представленные посредством Портала, подписываются простой электронной подписью.</w:t>
      </w:r>
    </w:p>
    <w:p w:rsidR="00000000" w:rsidRDefault="00825F8B">
      <w:r>
        <w:t xml:space="preserve">Заявление и документы, указанные в </w:t>
      </w:r>
      <w:hyperlink w:anchor="sub_196" w:history="1">
        <w:r>
          <w:rPr>
            <w:rStyle w:val="a4"/>
          </w:rPr>
          <w:t>подпункте 2.6.1 пункта 2.6</w:t>
        </w:r>
      </w:hyperlink>
      <w:r>
        <w:t xml:space="preserve"> настоящего административн</w:t>
      </w:r>
      <w:r>
        <w:t>ого регламента, могут быть представлены заявителем (представителем заявителя) в МФЦ следующими способами:</w:t>
      </w:r>
    </w:p>
    <w:p w:rsidR="00000000" w:rsidRDefault="00825F8B">
      <w:r>
        <w:t>путем личного обращения;</w:t>
      </w:r>
    </w:p>
    <w:p w:rsidR="00000000" w:rsidRDefault="00825F8B">
      <w:r>
        <w:t>посредством организации федеральной почтовой связи.</w:t>
      </w:r>
    </w:p>
    <w:p w:rsidR="00000000" w:rsidRDefault="00825F8B">
      <w:bookmarkStart w:id="42" w:name="sub_201"/>
      <w:r>
        <w:t>2.7. Основания для отказа в приеме заявления и документов, необход</w:t>
      </w:r>
      <w:r>
        <w:t>имых для предоставления государственной услуги, действующим законодательством не предусмотрены.</w:t>
      </w:r>
    </w:p>
    <w:p w:rsidR="00000000" w:rsidRDefault="00825F8B">
      <w:bookmarkStart w:id="43" w:name="sub_204"/>
      <w:bookmarkEnd w:id="42"/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825F8B">
      <w:bookmarkStart w:id="44" w:name="sub_202"/>
      <w:bookmarkEnd w:id="43"/>
      <w:r>
        <w:t>2.8.1. Предоставле</w:t>
      </w:r>
      <w:r>
        <w:t>ние государственной услуги приостанавливается в следующих случаях:</w:t>
      </w:r>
    </w:p>
    <w:bookmarkEnd w:id="44"/>
    <w:p w:rsidR="00000000" w:rsidRDefault="00825F8B">
      <w:r>
        <w:t>неуплата получателем субсидии текущих платежей за жилое помещение и (или) коммунальные услуги в течение 2 месяцев;</w:t>
      </w:r>
    </w:p>
    <w:p w:rsidR="00000000" w:rsidRDefault="00825F8B">
      <w:r>
        <w:t>невыполнение получателем субсидии условий соглашения по погашению з</w:t>
      </w:r>
      <w:r>
        <w:t>адолженности;</w:t>
      </w:r>
    </w:p>
    <w:p w:rsidR="00000000" w:rsidRDefault="00825F8B">
      <w:r>
        <w:t>непредставление получателем субсидии информации о событиях, влекущих прекращение субсидии (изменение места постоянного жительства получателя субсидии, изменение основания проживания, состава семьи, гражданства получателя субсидии и (или) член</w:t>
      </w:r>
      <w:r>
        <w:t>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000000" w:rsidRDefault="00825F8B">
      <w:bookmarkStart w:id="45" w:name="sub_203"/>
      <w:r>
        <w:t>2.8.2. Основаниями для отказа в предоставлении государственной услуги явля</w:t>
      </w:r>
      <w:r>
        <w:t>ются:</w:t>
      </w:r>
    </w:p>
    <w:bookmarkEnd w:id="45"/>
    <w:p w:rsidR="00000000" w:rsidRDefault="00825F8B">
      <w:r>
        <w:t>отсутствие права у заявителя на предоставление государственной услуги;</w:t>
      </w:r>
    </w:p>
    <w:p w:rsidR="00000000" w:rsidRDefault="00825F8B">
      <w:r>
        <w:t xml:space="preserve">представление неполного пакета документов (копий документов), предусмотренных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административного регламента, </w:t>
      </w:r>
      <w:r>
        <w:t>за исключением справки территориального органа ПФР и (или) сведений о владении и пользовании жилым помещением Управления Росреестра;</w:t>
      </w:r>
    </w:p>
    <w:p w:rsidR="00000000" w:rsidRDefault="00825F8B">
      <w:r>
        <w:t>представление неполных и (или) заведомо недостоверных сведений;</w:t>
      </w:r>
    </w:p>
    <w:p w:rsidR="00000000" w:rsidRDefault="00825F8B">
      <w:r>
        <w:t>наличие задолженности по оплате жилого помещения и коммунал</w:t>
      </w:r>
      <w:r>
        <w:t>ьных услуг и (или) отсутствие заключенного и (или) выполняемого заявителем соглашения по ее погашению.</w:t>
      </w:r>
    </w:p>
    <w:p w:rsidR="00000000" w:rsidRDefault="00825F8B">
      <w:bookmarkStart w:id="46" w:name="sub_1010"/>
      <w:r>
        <w:t>подача заявления и документов, необходимых для предоставления государственной услуги, ненадлежащим лицом.</w:t>
      </w:r>
    </w:p>
    <w:p w:rsidR="00000000" w:rsidRDefault="00825F8B">
      <w:bookmarkStart w:id="47" w:name="sub_205"/>
      <w:bookmarkEnd w:id="46"/>
      <w:r>
        <w:t>2.9. Необходимых и обяза</w:t>
      </w:r>
      <w:r>
        <w:t>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825F8B">
      <w:bookmarkStart w:id="48" w:name="sub_206"/>
      <w:bookmarkEnd w:id="47"/>
      <w:r>
        <w:t>2.10. Предоставление государств</w:t>
      </w:r>
      <w:r>
        <w:t xml:space="preserve">енной услуги осуществляется на безвозмездной </w:t>
      </w:r>
      <w:r>
        <w:lastRenderedPageBreak/>
        <w:t>основе.</w:t>
      </w:r>
    </w:p>
    <w:p w:rsidR="00000000" w:rsidRDefault="00825F8B">
      <w:bookmarkStart w:id="49" w:name="sub_207"/>
      <w:bookmarkEnd w:id="48"/>
      <w:r>
        <w:t xml:space="preserve">2.11. Максимальный срок ожидания в очереди при подаче заявления и документов, предусмотренных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административного регламента, н</w:t>
      </w:r>
      <w:r>
        <w:t>е должен превышать 15 минут.</w:t>
      </w:r>
    </w:p>
    <w:p w:rsidR="00000000" w:rsidRDefault="00825F8B">
      <w:bookmarkStart w:id="50" w:name="sub_208"/>
      <w:bookmarkEnd w:id="49"/>
      <w:r>
        <w:t>2.12. Регистрация заявления и документов, необходимых для предоставления государственной услуги, поступивших в ходе личного посещения заявителем (законным представителем), а также полученные посредством организаци</w:t>
      </w:r>
      <w:r>
        <w:t>и федеральной почтовой связи, в том числе в форме электронного документа, осуществляется в день поступления указанного заявления и документов.</w:t>
      </w:r>
    </w:p>
    <w:bookmarkEnd w:id="50"/>
    <w:p w:rsidR="00000000" w:rsidRDefault="00825F8B">
      <w:r>
        <w:t>Заявление регистрируется в день его поступления:</w:t>
      </w:r>
    </w:p>
    <w:p w:rsidR="00000000" w:rsidRDefault="00825F8B">
      <w:r>
        <w:t>в уполномоченном органе - в автоматизированной системе "А</w:t>
      </w:r>
      <w:r>
        <w:t>дресная социальная помощь";</w:t>
      </w:r>
    </w:p>
    <w:p w:rsidR="00000000" w:rsidRDefault="00825F8B">
      <w:r>
        <w:t>в МФЦ - в автоматизированной информационной системе.</w:t>
      </w:r>
    </w:p>
    <w:p w:rsidR="00000000" w:rsidRDefault="00825F8B">
      <w:bookmarkStart w:id="51" w:name="sub_209"/>
      <w:r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</w:t>
      </w:r>
      <w:r>
        <w:t>инадлежностями, офисной мебелью, а также печатными материалами, содержащими следующие документы:</w:t>
      </w:r>
    </w:p>
    <w:bookmarkEnd w:id="51"/>
    <w:p w:rsidR="00000000" w:rsidRDefault="00825F8B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02.05.2006 N 59-ФЗ "О порядке рассмотрения обращений граждан Российской Федерации";</w:t>
      </w:r>
    </w:p>
    <w:p w:rsidR="00000000" w:rsidRDefault="00825F8B">
      <w:hyperlink r:id="rId32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представления государственных и муниципальных услуг";</w:t>
      </w:r>
    </w:p>
    <w:p w:rsidR="00000000" w:rsidRDefault="00825F8B">
      <w:r>
        <w:t>настоящий административный регламент.</w:t>
      </w:r>
    </w:p>
    <w:p w:rsidR="00000000" w:rsidRDefault="00825F8B">
      <w:r>
        <w:t>Вход и передвижение по помещению, в котором проводится прием документов, не должны создавать затруднений для лиц с ограниченными возможностями здоровья.</w:t>
      </w:r>
    </w:p>
    <w:p w:rsidR="00000000" w:rsidRDefault="00825F8B">
      <w:bookmarkStart w:id="52" w:name="sub_210"/>
      <w:r>
        <w:t>2.14. Основными показателями качества и доступности государственной услуги является:</w:t>
      </w:r>
    </w:p>
    <w:bookmarkEnd w:id="52"/>
    <w:p w:rsidR="00000000" w:rsidRDefault="00825F8B">
      <w:r>
        <w:t>ее с</w:t>
      </w:r>
      <w:r>
        <w:t>оответствие установленным требованиям и удовлетворенность заявителей (представителей заявителей) предоставленной государственной услугой;</w:t>
      </w:r>
    </w:p>
    <w:p w:rsidR="00000000" w:rsidRDefault="00825F8B">
      <w:r>
        <w:t>доступность информации о государственной услуге, возможность выбора способа получения информации;</w:t>
      </w:r>
    </w:p>
    <w:p w:rsidR="00000000" w:rsidRDefault="00825F8B">
      <w:r>
        <w:t>свободный выбор заяв</w:t>
      </w:r>
      <w:r>
        <w:t>ителем (представителем заявителя) способа обращения за получением государственной услуги;</w:t>
      </w:r>
    </w:p>
    <w:p w:rsidR="00000000" w:rsidRDefault="00825F8B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825F8B">
      <w:r>
        <w:t>своевременность предоставления государств</w:t>
      </w:r>
      <w:r>
        <w:t>енной услуги в соответствии со стандартом ее предоставления;</w:t>
      </w:r>
    </w:p>
    <w:p w:rsidR="00000000" w:rsidRDefault="00825F8B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825F8B">
      <w:r>
        <w:t>получение информации о ходе предоставления государ</w:t>
      </w:r>
      <w:r>
        <w:t>ственной услуги;</w:t>
      </w:r>
    </w:p>
    <w:p w:rsidR="00000000" w:rsidRDefault="00825F8B">
      <w:r>
        <w:t>отсутствие обоснованных жалоб со стороны заявителей (представителей заявителей) по результатам предоставления государственной услуги.</w:t>
      </w:r>
    </w:p>
    <w:p w:rsidR="00000000" w:rsidRDefault="00825F8B">
      <w:bookmarkStart w:id="53" w:name="sub_211"/>
      <w:r>
        <w:t>2.15. В МФЦ при предоставлении государственной услуги осуществляются следующие действия:</w:t>
      </w:r>
    </w:p>
    <w:bookmarkEnd w:id="53"/>
    <w:p w:rsidR="00000000" w:rsidRDefault="00825F8B">
      <w:r>
        <w:t>ин</w:t>
      </w:r>
      <w:r>
        <w:t>формирование заявителей (представителей заявителей) о порядке предоставления государственной услуги;</w:t>
      </w:r>
    </w:p>
    <w:p w:rsidR="00000000" w:rsidRDefault="00825F8B">
      <w:r>
        <w:t xml:space="preserve">прием заявления и документов, предусмотренных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административного регламента, регистрация их </w:t>
      </w:r>
      <w:r>
        <w:t>в автоматизированной информационной системе;</w:t>
      </w:r>
    </w:p>
    <w:p w:rsidR="00000000" w:rsidRDefault="00825F8B">
      <w:r>
        <w:t>передача заявления и документов в уполномоченный орган по месту жительства заявителя;</w:t>
      </w:r>
    </w:p>
    <w:p w:rsidR="00000000" w:rsidRDefault="00825F8B">
      <w:r>
        <w:lastRenderedPageBreak/>
        <w:t>информирование заявителя (представителя заявителя) о ходе и результатах исполнения государственной услуги в соответствии с те</w:t>
      </w:r>
      <w:r>
        <w:t>хнологиями, предусмотренными соглашением о взаимодействии, заключенным между уполномоченным органом и МФЦ.</w:t>
      </w:r>
    </w:p>
    <w:p w:rsidR="00000000" w:rsidRDefault="00825F8B">
      <w:r>
        <w:t>Предоставление государственной услуги в электронном виде обеспечивает возможность:</w:t>
      </w:r>
    </w:p>
    <w:p w:rsidR="00000000" w:rsidRDefault="00825F8B">
      <w:r>
        <w:t>ознакомления заявителя (представителя заявителя) с порядком предос</w:t>
      </w:r>
      <w:r>
        <w:t xml:space="preserve">тавления государственной услуги через </w:t>
      </w:r>
      <w:hyperlink r:id="rId33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документов);</w:t>
      </w:r>
    </w:p>
    <w:p w:rsidR="00000000" w:rsidRDefault="00825F8B">
      <w:r>
        <w:t>консультирования заявителя (представителя заявителя);</w:t>
      </w:r>
    </w:p>
    <w:p w:rsidR="00000000" w:rsidRDefault="00825F8B">
      <w:r>
        <w:t>подачи заявления и документов в электронном виде;</w:t>
      </w:r>
    </w:p>
    <w:p w:rsidR="00000000" w:rsidRDefault="00825F8B">
      <w:r>
        <w:t>получения заявителем (</w:t>
      </w:r>
      <w:r>
        <w:t>представителем заявителя) сведений о ходе выполнения государственной услуги.</w:t>
      </w:r>
    </w:p>
    <w:p w:rsidR="00000000" w:rsidRDefault="00825F8B"/>
    <w:p w:rsidR="00000000" w:rsidRDefault="00825F8B">
      <w:pPr>
        <w:pStyle w:val="1"/>
      </w:pPr>
      <w:bookmarkStart w:id="54" w:name="sub_122"/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</w:t>
      </w:r>
      <w:r>
        <w:t>р в электронной форме</w:t>
      </w:r>
    </w:p>
    <w:bookmarkEnd w:id="54"/>
    <w:p w:rsidR="00000000" w:rsidRDefault="00825F8B"/>
    <w:p w:rsidR="00000000" w:rsidRDefault="00825F8B">
      <w:r>
        <w:t>Предоставление государственной услуги включает в себя следующие административные процедуры:</w:t>
      </w:r>
    </w:p>
    <w:p w:rsidR="00000000" w:rsidRDefault="00825F8B">
      <w:r>
        <w:t>прием и рассмотрение заявления и документов для определения права на предоставление государственной услуги;</w:t>
      </w:r>
    </w:p>
    <w:p w:rsidR="00000000" w:rsidRDefault="00825F8B">
      <w:r>
        <w:t>формирование и направление</w:t>
      </w:r>
      <w:r>
        <w:t xml:space="preserve">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услуги;</w:t>
      </w:r>
    </w:p>
    <w:p w:rsidR="00000000" w:rsidRDefault="00825F8B">
      <w:r>
        <w:t>принятие решения о предоставлении субсидии на оплату жилого помещ</w:t>
      </w:r>
      <w:r>
        <w:t>ения и коммунальных услуг либо об отказе в предоставлении субсидии на оплату жилого помещения и коммунальных услуг и уведомление заявителя;</w:t>
      </w:r>
    </w:p>
    <w:p w:rsidR="00000000" w:rsidRDefault="00825F8B">
      <w:r>
        <w:t>предоставление субсидии на оплату жилого помещения и коммунальных услуг;</w:t>
      </w:r>
    </w:p>
    <w:p w:rsidR="00000000" w:rsidRDefault="00825F8B">
      <w:r>
        <w:t xml:space="preserve">приостановление предоставления субсидии на </w:t>
      </w:r>
      <w:r>
        <w:t>оплату жилого помещения и коммунальных услуг;</w:t>
      </w:r>
    </w:p>
    <w:p w:rsidR="00000000" w:rsidRDefault="00825F8B">
      <w:r>
        <w:t>прекращение предоставления субсидии на оплату жилого помещения и коммунальных услуг.</w:t>
      </w:r>
    </w:p>
    <w:p w:rsidR="00000000" w:rsidRDefault="00825F8B">
      <w:r>
        <w:t>Последовательность действий при предоставлении государственной услуги отражена в блок-схеме предоставления государственной ус</w:t>
      </w:r>
      <w:r>
        <w:t>луги (</w:t>
      </w:r>
      <w:hyperlink w:anchor="sub_148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825F8B">
      <w:bookmarkStart w:id="55" w:name="sub_67"/>
      <w:r>
        <w:t>3.1. Прием и рассмотрение заявления и документов для определения права на предоставление государственной услуги</w:t>
      </w:r>
    </w:p>
    <w:p w:rsidR="00000000" w:rsidRDefault="00825F8B">
      <w:bookmarkStart w:id="56" w:name="sub_43"/>
      <w:bookmarkEnd w:id="55"/>
      <w:r>
        <w:t>3.1.1. Основанием для начала исполне</w:t>
      </w:r>
      <w:r>
        <w:t xml:space="preserve">ния административной процедуры является личное обращение заявителя (представителя заявителя) в уполномоченный орган или МФЦ по месту жительства с заявлением и документами, предусмотренными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</w:t>
      </w:r>
      <w:r>
        <w:t>инистративного регламента, за исключением справки территориального органа ПФР и (или) сведений о владении и пользовании жилым помещением Управления Росреестра, в том числе поступление указанного комплекта документов посредством организации федеральной почт</w:t>
      </w:r>
      <w:r>
        <w:t xml:space="preserve">овой связи, либо посредством </w:t>
      </w:r>
      <w:hyperlink r:id="rId34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56"/>
    <w:p w:rsidR="00000000" w:rsidRDefault="00825F8B">
      <w:r>
        <w:t>Заявление и документы могут быть по усмотрению заявителя представлены как на бумажном носителе, так и в форме электронных</w:t>
      </w:r>
      <w:r>
        <w:t xml:space="preserve"> документов посредством </w:t>
      </w:r>
      <w:hyperlink r:id="rId35" w:history="1">
        <w:r>
          <w:rPr>
            <w:rStyle w:val="a4"/>
          </w:rPr>
          <w:t>Портала</w:t>
        </w:r>
      </w:hyperlink>
      <w:r>
        <w:t>.</w:t>
      </w:r>
    </w:p>
    <w:p w:rsidR="00000000" w:rsidRDefault="00825F8B">
      <w:r>
        <w:t xml:space="preserve">Справку территориального органа ПФР и (или) сведений о владении и </w:t>
      </w:r>
      <w:r>
        <w:lastRenderedPageBreak/>
        <w:t>пользовании жилым помещением Управления Росреестра заявитель (представитель заявителя) вправе представить по собственной</w:t>
      </w:r>
      <w:r>
        <w:t xml:space="preserve"> инициативе.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57" w:name="sub_49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825F8B">
      <w:pPr>
        <w:pStyle w:val="afb"/>
      </w:pPr>
      <w:r>
        <w:fldChar w:fldCharType="begin"/>
      </w:r>
      <w:r>
        <w:instrText>HYPERLINK "garantF1://7407740.12"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в пункт 3.1.2 настоящего Административного регламента внесены изменения</w:t>
      </w:r>
    </w:p>
    <w:p w:rsidR="00000000" w:rsidRDefault="00825F8B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5F8B">
      <w:r>
        <w:t xml:space="preserve">3.1.2. При предоставлении лично заявителем (представителем заявителя) заявления и документов, предусмотренных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администрат</w:t>
      </w:r>
      <w:r>
        <w:t>ивного регламента, за исключением справки территориального органа ПФР и (или) сведений о владении и пользовании жилым помещением Управления Росреестра, специалист уполномоченного органа (сотрудник МФЦ):</w:t>
      </w:r>
    </w:p>
    <w:p w:rsidR="00000000" w:rsidRDefault="00825F8B">
      <w:r>
        <w:t>устанавливает личность заявителя, в том числе проверя</w:t>
      </w:r>
      <w:r>
        <w:t>ет документ, удостоверяющий личность представителя заявителя и его полномочия;</w:t>
      </w:r>
    </w:p>
    <w:p w:rsidR="00000000" w:rsidRDefault="00825F8B">
      <w:r>
        <w:t xml:space="preserve">проверяет наличие заявления и документов, предусмотренных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административного регламента, за исключением справки те</w:t>
      </w:r>
      <w:r>
        <w:t>рриториального органа ПФР и (или) сведений о владении и пользовании жилым помещением Управления Росреестра;</w:t>
      </w:r>
    </w:p>
    <w:p w:rsidR="00000000" w:rsidRDefault="00825F8B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825F8B">
      <w:r>
        <w:t>те</w:t>
      </w:r>
      <w:r>
        <w:t>ксты документов написаны разборчиво;</w:t>
      </w:r>
    </w:p>
    <w:p w:rsidR="00000000" w:rsidRDefault="00825F8B">
      <w:r>
        <w:t>фамилии, имена, отчества, адреса мест жительства написаны полностью;</w:t>
      </w:r>
    </w:p>
    <w:p w:rsidR="00000000" w:rsidRDefault="00825F8B">
      <w:r>
        <w:t>в документах нет подчисток, приписок, зачеркнутых слов и иных неоговоренных исправлений;</w:t>
      </w:r>
    </w:p>
    <w:p w:rsidR="00000000" w:rsidRDefault="00825F8B">
      <w:r>
        <w:t>документы не исполнены карандашом;</w:t>
      </w:r>
    </w:p>
    <w:p w:rsidR="00000000" w:rsidRDefault="00825F8B">
      <w:r>
        <w:t>документы не имеют серьезн</w:t>
      </w:r>
      <w:r>
        <w:t>ых повреждений, наличие которых не позволяет однозначно истолковать их содержание;</w:t>
      </w:r>
    </w:p>
    <w:p w:rsidR="00000000" w:rsidRDefault="00825F8B">
      <w:r>
        <w:t>не истек срок действия представленного документа;</w:t>
      </w:r>
    </w:p>
    <w:p w:rsidR="00000000" w:rsidRDefault="00825F8B">
      <w:r>
        <w:t>задает параметры поиска сведений о заявителе в программно-техническом комплексе, содержащем информацию о получателях госуда</w:t>
      </w:r>
      <w:r>
        <w:t>рственной услуги;</w:t>
      </w:r>
    </w:p>
    <w:p w:rsidR="00000000" w:rsidRDefault="00825F8B">
      <w:bookmarkStart w:id="58" w:name="sub_1007"/>
      <w:r>
        <w:t>при отсутствии заявления выдает бланк заявления (</w:t>
      </w:r>
      <w:hyperlink w:anchor="sub_155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разъясняет порядок его заполнения. По желанию заявителя (представителя заявителя) бланк заявлени</w:t>
      </w:r>
      <w:r>
        <w:t>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bookmarkEnd w:id="58"/>
    <w:p w:rsidR="00000000" w:rsidRDefault="00825F8B">
      <w:r>
        <w:t>при установлении фактов отс</w:t>
      </w:r>
      <w:r>
        <w:t>утствия необходимых документов, несоответствия представленных документов требованиям настоящего административного регламента специалист, ведущий прием, уведомляет заявителя о наличии препятствий для рассмотрения вопроса о предоставлении государственной усл</w:t>
      </w:r>
      <w:r>
        <w:t>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000000" w:rsidRDefault="00825F8B">
      <w:r>
        <w:t>Специалист уполномоченного органа (сотрудник МФЦ) по настоянию заявителя (представителя заявит</w:t>
      </w:r>
      <w:r>
        <w:t>еля) может принять и зарегистрировать документы, проинформировав заявителя (представителя заявителя) о выявленных недостатках и предполагаемых последствиях в виде отказа в предоставлении государственной услуги.</w:t>
      </w:r>
    </w:p>
    <w:p w:rsidR="00000000" w:rsidRDefault="00825F8B">
      <w:bookmarkStart w:id="59" w:name="sub_1008"/>
      <w:r>
        <w:t>После устранения выявленных недостатк</w:t>
      </w:r>
      <w:r>
        <w:t>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bookmarkEnd w:id="59"/>
    <w:p w:rsidR="00000000" w:rsidRDefault="00825F8B">
      <w:r>
        <w:lastRenderedPageBreak/>
        <w:t>В случае если представленные копии документов соответствуют оригиналам, специалист уполномочен</w:t>
      </w:r>
      <w:r>
        <w:t>ного органа (сотрудник МФЦ) выполняет на них надпись об их соответствии подлинным экземплярам, заверяет своей подписью с указанием фамилии, инициалов, должности и датой заверения.</w:t>
      </w:r>
    </w:p>
    <w:p w:rsidR="00000000" w:rsidRDefault="00825F8B">
      <w:bookmarkStart w:id="60" w:name="sub_55"/>
      <w:r>
        <w:t>3.1.3. Специалист уполномоченного органа при обращении заявителя посре</w:t>
      </w:r>
      <w:r>
        <w:t>дством организации федеральной почтовой связи:</w:t>
      </w:r>
    </w:p>
    <w:bookmarkEnd w:id="60"/>
    <w:p w:rsidR="00000000" w:rsidRDefault="00825F8B">
      <w:r>
        <w:t>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00000" w:rsidRDefault="00825F8B">
      <w:r>
        <w:t xml:space="preserve">вскрывает конверты и проверяет наличие в них заявления и документов, предусмотренных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административного регламента, за исключением справки территориального органа ПФР и (или) сведений о владени</w:t>
      </w:r>
      <w:r>
        <w:t>и и пользовании жилым помещением Управления Росреестра;</w:t>
      </w:r>
    </w:p>
    <w:p w:rsidR="00000000" w:rsidRDefault="00825F8B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825F8B">
      <w:r>
        <w:t>фамилия, имя, отчество, адрес места жительства написан</w:t>
      </w:r>
      <w:r>
        <w:t>ы полностью;</w:t>
      </w:r>
    </w:p>
    <w:p w:rsidR="00000000" w:rsidRDefault="00825F8B">
      <w:r>
        <w:t>в документах нет подчисток, приписок, зачеркнутых слов и иных неоговоренных исправлений;</w:t>
      </w:r>
    </w:p>
    <w:p w:rsidR="00000000" w:rsidRDefault="00825F8B">
      <w:r>
        <w:t>заявление не исполнено карандашом;</w:t>
      </w:r>
    </w:p>
    <w:p w:rsidR="00000000" w:rsidRDefault="00825F8B">
      <w:r>
        <w:t>заявление и документы не имеют серьезных повреждений, наличие которых не позволяет однозначно истолковать их содержание</w:t>
      </w:r>
      <w:r>
        <w:t>;</w:t>
      </w:r>
    </w:p>
    <w:p w:rsidR="00000000" w:rsidRDefault="00825F8B">
      <w:r>
        <w:t>не истек срок действия представленного документа;</w:t>
      </w:r>
    </w:p>
    <w:p w:rsidR="00000000" w:rsidRDefault="00825F8B">
      <w:r>
        <w:t>комплектность документов соответствует требованиям настоящего административного регламента;</w:t>
      </w:r>
    </w:p>
    <w:p w:rsidR="00000000" w:rsidRDefault="00825F8B">
      <w: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>
        <w:t>настоящего административного регламента специалист подготавливает проект решения об отказе в предоставлении субсидии на оплату жилого помещения и (или) коммунальных услуг. После устранения выявленных недостатков заявитель имеет право повторно обратиться за</w:t>
      </w:r>
      <w:r>
        <w:t xml:space="preserve"> предоставлением государственной услуги в порядке, предусмотренном </w:t>
      </w:r>
      <w:hyperlink w:anchor="sub_67" w:history="1">
        <w:r>
          <w:rPr>
            <w:rStyle w:val="a4"/>
          </w:rPr>
          <w:t>пунктом 3.1</w:t>
        </w:r>
      </w:hyperlink>
      <w:r>
        <w:t xml:space="preserve"> настоящего административного регламента.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61" w:name="sub_64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825F8B">
      <w:pPr>
        <w:pStyle w:val="afb"/>
      </w:pPr>
      <w:r>
        <w:fldChar w:fldCharType="begin"/>
      </w:r>
      <w:r>
        <w:instrText>HYPERLINK "garantF1://7407740.20"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</w:t>
      </w:r>
      <w:r>
        <w:t>ы населения Кемеровской области от 18 мая 2015 г. N 51 пункт 3.1.4 настоящего Административного регламента изложен в новой редакции</w:t>
      </w:r>
    </w:p>
    <w:p w:rsidR="00000000" w:rsidRDefault="00825F8B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5F8B">
      <w:r>
        <w:t>3.1.4. При получении заявления и документов посре</w:t>
      </w:r>
      <w:r>
        <w:t xml:space="preserve">дством </w:t>
      </w:r>
      <w:hyperlink r:id="rId38" w:history="1">
        <w:r>
          <w:rPr>
            <w:rStyle w:val="a4"/>
          </w:rPr>
          <w:t>Портала</w:t>
        </w:r>
      </w:hyperlink>
      <w:r>
        <w:t xml:space="preserve"> специалист уполномоченного органа:</w:t>
      </w:r>
    </w:p>
    <w:p w:rsidR="00000000" w:rsidRDefault="00825F8B">
      <w:bookmarkStart w:id="62" w:name="sub_15"/>
      <w:r>
        <w:t>1) проверяет документы на содержание в них вредоносного кода (вирусы);</w:t>
      </w:r>
    </w:p>
    <w:p w:rsidR="00000000" w:rsidRDefault="00825F8B">
      <w:bookmarkStart w:id="63" w:name="sub_16"/>
      <w:bookmarkEnd w:id="62"/>
      <w:r>
        <w:t>2) устанавливает предмет обращения заявителя (представителя заявителя);</w:t>
      </w:r>
    </w:p>
    <w:p w:rsidR="00000000" w:rsidRDefault="00825F8B">
      <w:bookmarkStart w:id="64" w:name="sub_17"/>
      <w:bookmarkEnd w:id="63"/>
      <w:r>
        <w:t>3) 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регламентом;</w:t>
      </w:r>
    </w:p>
    <w:p w:rsidR="00000000" w:rsidRDefault="00825F8B">
      <w:bookmarkStart w:id="65" w:name="sub_1011"/>
      <w:bookmarkEnd w:id="64"/>
      <w:r>
        <w:t>4) распечатывает заявление и документ</w:t>
      </w:r>
      <w:r>
        <w:t>ы;</w:t>
      </w:r>
    </w:p>
    <w:p w:rsidR="00000000" w:rsidRDefault="00825F8B">
      <w:bookmarkStart w:id="66" w:name="sub_1012"/>
      <w:bookmarkEnd w:id="65"/>
      <w:r>
        <w:t xml:space="preserve">5) направляет уведомление в электронной форме о получении заявления и документов в личный кабинет заявителя (представителя заявителя) на </w:t>
      </w:r>
      <w:hyperlink r:id="rId39" w:history="1">
        <w:r>
          <w:rPr>
            <w:rStyle w:val="a4"/>
          </w:rPr>
          <w:t>Портале</w:t>
        </w:r>
      </w:hyperlink>
      <w:r>
        <w:t>, и на адрес электронной почты заявителя (при его наличи</w:t>
      </w:r>
      <w:r>
        <w:t>и).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67" w:name="sub_65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825F8B">
      <w:pPr>
        <w:pStyle w:val="afb"/>
      </w:pPr>
      <w:r>
        <w:fldChar w:fldCharType="begin"/>
      </w:r>
      <w:r>
        <w:instrText>HYPERLINK "garantF1://7407740.21"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>18 мая 2015 г. N 51 в пункт 3.1.5 настоящего Административного регламента внесены изменения</w:t>
      </w:r>
    </w:p>
    <w:p w:rsidR="00000000" w:rsidRDefault="00825F8B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5F8B">
      <w:r>
        <w:t>3.1.5. Если заявителем (представителем заявителя) представлены все необходимые для предоставления государственной услуги документы (в том числе документы с выявленными недостатками):</w:t>
      </w:r>
    </w:p>
    <w:p w:rsidR="00000000" w:rsidRDefault="00825F8B">
      <w:r>
        <w:t>спе</w:t>
      </w:r>
      <w:r>
        <w:t>циалист уполномоченного органа регистрирует заявление в автоматизированной системе "Адресная социальная помощь", в случае личного обращения заявителя (представителя заявителя) - выдает расписку-уведомление (</w:t>
      </w:r>
      <w:hyperlink w:anchor="sub_155" w:history="1">
        <w:r>
          <w:rPr>
            <w:rStyle w:val="a4"/>
          </w:rPr>
          <w:t>приложение N 3</w:t>
        </w:r>
      </w:hyperlink>
      <w:r>
        <w:t xml:space="preserve"> к настоящ</w:t>
      </w:r>
      <w:r>
        <w:t>ему административному регламенту);</w:t>
      </w:r>
    </w:p>
    <w:p w:rsidR="00000000" w:rsidRDefault="00825F8B">
      <w:r>
        <w:t>сотрудник МФЦ регистрирует заявление в автоматизированной информационной системе, в случае личного обращения заявителя (представителя заявителя) - выдает расписку-уведомление (</w:t>
      </w:r>
      <w:hyperlink w:anchor="sub_155" w:history="1">
        <w:r>
          <w:rPr>
            <w:rStyle w:val="a4"/>
          </w:rPr>
          <w:t>приложение N 3</w:t>
        </w:r>
      </w:hyperlink>
      <w:r>
        <w:t xml:space="preserve"> к нас</w:t>
      </w:r>
      <w:r>
        <w:t>тоящему административному регламенту) и направляет в уполномоченный орган заявление и представленные заявителем документы, в течение 1-го рабочего дня со дня их поступления в МФЦ.</w:t>
      </w:r>
    </w:p>
    <w:p w:rsidR="00000000" w:rsidRDefault="00825F8B">
      <w:bookmarkStart w:id="68" w:name="sub_66"/>
      <w:r>
        <w:t>3.1.6. В случае если заявителем (представителем заявителя) не представ</w:t>
      </w:r>
      <w:r>
        <w:t>лена справка территориального органа ПФР специалист уполномоченного органа (сотрудник МФЦ) в течение 1-го рабочего дня после получения заявления и других документов, необходимых для предоставления государственной услуги, в рамках межведомственного взаимоде</w:t>
      </w:r>
      <w:r>
        <w:t xml:space="preserve">йствия запрашивает необходимые сведения в территориальном органе ПФР в порядке, предусмотренном в </w:t>
      </w:r>
      <w:hyperlink w:anchor="sub_78" w:history="1">
        <w:r>
          <w:rPr>
            <w:rStyle w:val="a4"/>
          </w:rPr>
          <w:t>подразделе 3.2</w:t>
        </w:r>
      </w:hyperlink>
      <w:r>
        <w:t xml:space="preserve"> настоящего административного регламента.</w:t>
      </w:r>
    </w:p>
    <w:bookmarkEnd w:id="68"/>
    <w:p w:rsidR="00000000" w:rsidRDefault="00825F8B">
      <w:r>
        <w:t>В случае если заявителем (представителем заявителя) не представлены свед</w:t>
      </w:r>
      <w:r>
        <w:t>ения о владении и пользовании жилым помещением Управления Росреестра специалист уполномоченного органа (сотрудник МФЦ) в течение 1-го рабочего дня после получения заявления и других документов, необходимых для предоставления государственной услуги, в рамка</w:t>
      </w:r>
      <w:r>
        <w:t>х межведомственного взаимодействия запрашивает необходимые сведения о владении и пользовании жилым помещением Управления Росреестра в порядке, предусмотренном в подразделе 3.2 настоящего административного регламента.</w:t>
      </w:r>
    </w:p>
    <w:p w:rsidR="00000000" w:rsidRDefault="00825F8B">
      <w:bookmarkStart w:id="69" w:name="sub_219"/>
      <w:r>
        <w:t>3.1.7. После рассмотрения заявле</w:t>
      </w:r>
      <w:r>
        <w:t>ния и представленных документов, специалист уполномоченного органа:</w:t>
      </w:r>
    </w:p>
    <w:bookmarkEnd w:id="69"/>
    <w:p w:rsidR="00000000" w:rsidRDefault="00825F8B">
      <w:r>
        <w:t>подготавливает проект решения о предоставлении субсидии на оплату жилого помещения и коммунальных услуг (</w:t>
      </w:r>
      <w:hyperlink w:anchor="sub_157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</w:t>
      </w:r>
      <w:r>
        <w:t>менту) либо проект решения об отказе в предоставлении субсидии на оплату жилого помещения и коммунальных услуг (</w:t>
      </w:r>
      <w:hyperlink w:anchor="sub_157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регламенту). Проект решения об отказе в предоставлении субсидии на оплату жилого помещения и коммунальных услуг подготавливается в двух экземплярах;</w:t>
      </w:r>
    </w:p>
    <w:p w:rsidR="00000000" w:rsidRDefault="00825F8B">
      <w:r>
        <w:t>подготовленный проект соответствующего решения вместе с заявлением и документами, необходимыми для предоставления государственной услуги, представляет специалисту уполномоченного органа, ответственному за назначение и предоставление субсидии на оплату жило</w:t>
      </w:r>
      <w:r>
        <w:t>го помещения и коммунальных услуг, для проверки подготовленного проекта решения.</w:t>
      </w:r>
    </w:p>
    <w:p w:rsidR="00000000" w:rsidRDefault="00825F8B">
      <w:bookmarkStart w:id="70" w:name="sub_220"/>
      <w:r>
        <w:t>3.1.8. Общий срок административной процедуры не должен превышать 5 рабочих дней со дня поступления в уполномоченный орган, МФЦ заявления и документов, необходимых для п</w:t>
      </w:r>
      <w:r>
        <w:t>редоставления государственной услуги, от заявителя (представителя заявителя).</w:t>
      </w:r>
    </w:p>
    <w:p w:rsidR="00000000" w:rsidRDefault="00825F8B">
      <w:bookmarkStart w:id="71" w:name="sub_78"/>
      <w:bookmarkEnd w:id="70"/>
      <w:r>
        <w:t xml:space="preserve">3.2. Формирование и направление межведомственного запроса о предоставлении документов, необходимых для предоставления государственной услуги, в органы </w:t>
      </w:r>
      <w:r>
        <w:lastRenderedPageBreak/>
        <w:t>(организации),</w:t>
      </w:r>
      <w:r>
        <w:t xml:space="preserve"> участвующие в предоставлении государственной услуги</w:t>
      </w:r>
    </w:p>
    <w:p w:rsidR="00000000" w:rsidRDefault="00825F8B">
      <w:bookmarkStart w:id="72" w:name="sub_68"/>
      <w:bookmarkEnd w:id="71"/>
      <w:r>
        <w:t>3.2.1.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</w:t>
      </w:r>
      <w:r>
        <w:t xml:space="preserve">уги, в органы (организации), участвующие в предоставлении государственной услуги, является поступление в уполномоченный орган (МФЦ) заявления и документов, предусмотренных </w:t>
      </w:r>
      <w:hyperlink w:anchor="sub_196" w:history="1">
        <w:r>
          <w:rPr>
            <w:rStyle w:val="a4"/>
          </w:rPr>
          <w:t>подпунктом 2.6.1 пункта 2.6</w:t>
        </w:r>
      </w:hyperlink>
      <w:r>
        <w:t xml:space="preserve"> настоящего административного ре</w:t>
      </w:r>
      <w:r>
        <w:t>гламента, за исключением справки территориального органа ПФР и (или) сведений о владении и пользовании жилым помещением Управления Росреестра.</w:t>
      </w:r>
    </w:p>
    <w:p w:rsidR="00000000" w:rsidRDefault="00825F8B">
      <w:bookmarkStart w:id="73" w:name="sub_69"/>
      <w:bookmarkEnd w:id="72"/>
      <w:r>
        <w:t>3.2.2. Формирование и направление межведомственного запроса осуществляется специалистом уполномоченно</w:t>
      </w:r>
      <w:r>
        <w:t>го органа (сотрудником МФЦ), ответственным за выполнение указанной административной процедуры.</w:t>
      </w:r>
    </w:p>
    <w:bookmarkEnd w:id="73"/>
    <w:p w:rsidR="00000000" w:rsidRDefault="00825F8B">
      <w:r>
        <w:t>Межведомственный запрос формируется и направляется в форме бумажного документа, подписанного руководителем уполномоченного органа (МФЦ), либо лицом, уполно</w:t>
      </w:r>
      <w:r>
        <w:t>моченным на выполнение указанных действий в соответствии с приказом руководителя уполномоченного органа (МФЦ).</w:t>
      </w:r>
    </w:p>
    <w:p w:rsidR="00000000" w:rsidRDefault="00825F8B">
      <w:r>
        <w:t>Межведомственный запрос направляется посредством организации федеральной почтовой связи, по факсу с одновременным его направлением посредством ор</w:t>
      </w:r>
      <w:r>
        <w:t>ганизации федеральной почтовой связи или курьерской доставкой.</w:t>
      </w:r>
    </w:p>
    <w:p w:rsidR="00000000" w:rsidRDefault="00825F8B">
      <w:r>
        <w:t xml:space="preserve"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</w:t>
      </w:r>
      <w:r>
        <w:t>сторон.</w:t>
      </w:r>
    </w:p>
    <w:p w:rsidR="00000000" w:rsidRDefault="00825F8B">
      <w:bookmarkStart w:id="74" w:name="sub_70"/>
      <w:r>
        <w:t xml:space="preserve">3.2.3. Межведомственный запрос формируется в соответствии с требованиями </w:t>
      </w:r>
      <w:hyperlink r:id="rId41" w:history="1">
        <w:r>
          <w:rPr>
            <w:rStyle w:val="a4"/>
          </w:rPr>
          <w:t>статьи 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75" w:name="sub_71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825F8B">
      <w:pPr>
        <w:pStyle w:val="afb"/>
      </w:pPr>
      <w:r>
        <w:fldChar w:fldCharType="begin"/>
      </w:r>
      <w:r>
        <w:instrText>HYPERLINK "garantF1://7407740.25"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пункт 3.2.4 настоящего Административного регламента изложен в новой редакции</w:t>
      </w:r>
    </w:p>
    <w:p w:rsidR="00000000" w:rsidRDefault="00825F8B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5F8B">
      <w:r>
        <w:t>3.2.4. 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органа ПФР и (или) Управл</w:t>
      </w:r>
      <w:r>
        <w:t>ение Росреестра.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76" w:name="sub_5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825F8B">
      <w:pPr>
        <w:pStyle w:val="afb"/>
      </w:pPr>
      <w:r>
        <w:fldChar w:fldCharType="begin"/>
      </w:r>
      <w:r>
        <w:instrText>HYPERLINK "garantF1://7407740.24"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настоящий Административный регламент дополнен пунктом 3.2.5</w:t>
      </w:r>
    </w:p>
    <w:p w:rsidR="00000000" w:rsidRDefault="00825F8B">
      <w:r>
        <w:t>3.2.5. При п</w:t>
      </w:r>
      <w:r>
        <w:t>оступлении ответа на межведомственный запрос,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решения о предоставлении государственной услуги либо реш</w:t>
      </w:r>
      <w:r>
        <w:t>ения об отказе в предоставлении государственной услуги.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77" w:name="sub_83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825F8B">
      <w:pPr>
        <w:pStyle w:val="afb"/>
      </w:pPr>
      <w:r>
        <w:fldChar w:fldCharType="begin"/>
      </w:r>
      <w:r>
        <w:instrText>HYPERLINK "garantF1://7407740.32"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пункт 3.3 настоящего Администрати</w:t>
      </w:r>
      <w:r>
        <w:t>вного регламента изложен в новой редакции</w:t>
      </w:r>
    </w:p>
    <w:p w:rsidR="00000000" w:rsidRDefault="00825F8B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25F8B">
      <w:r>
        <w:t>3.3. Принятие решения о предоставлении субсидии на оплату жилого помещения и коммунальных услуг либо об отказе в предоставлении субсидии на</w:t>
      </w:r>
      <w:r>
        <w:t xml:space="preserve"> оплату жилого </w:t>
      </w:r>
      <w:r>
        <w:lastRenderedPageBreak/>
        <w:t>помещения и коммунальных услуг и уведомление гражданина</w:t>
      </w:r>
    </w:p>
    <w:p w:rsidR="00000000" w:rsidRDefault="00825F8B">
      <w:bookmarkStart w:id="78" w:name="sub_26"/>
      <w:r>
        <w:t>3.3.1. Основанием для начала административной процедуры является поступление проекта соответствующего решения вместе с заявлением и документами, необходимых для предоставления гос</w:t>
      </w:r>
      <w:r>
        <w:t>ударственной услуги, специалисту, ответственному за назначение и предоставление субсидии на оплату жилого помещения и коммунальных услуг.</w:t>
      </w:r>
    </w:p>
    <w:p w:rsidR="00000000" w:rsidRDefault="00825F8B">
      <w:bookmarkStart w:id="79" w:name="sub_27"/>
      <w:bookmarkEnd w:id="78"/>
      <w:r>
        <w:t>3.3.2. Специалист, ответственный за назначение и предоставление субсидии на оплату жилого помещения и комм</w:t>
      </w:r>
      <w:r>
        <w:t>унальных услуг, проверяет наличие заявления и документов, необходимый для предоставления государственной услуги, правильность их оформления, подготовленный проект решения о предоставлении субсидии на оплату жилого помещения и коммунальных услуг либо об отк</w:t>
      </w:r>
      <w:r>
        <w:t>азе в предоставлении субсидии на оплату жилого помещения и коммунальных услуг, на предмет соответствия требованиям законодательства, передает его руководителю уполномоченного органа (его заместителю) для принятия решения о предоставлении субсидии на оплату</w:t>
      </w:r>
      <w:r>
        <w:t xml:space="preserve"> жилого помещения и коммунальных услуг либо об отказе в предоставлении субсидии на оплату жилого помещения и коммунальных услуг.</w:t>
      </w:r>
    </w:p>
    <w:p w:rsidR="00000000" w:rsidRDefault="00825F8B">
      <w:bookmarkStart w:id="80" w:name="sub_28"/>
      <w:bookmarkEnd w:id="79"/>
      <w:r>
        <w:t xml:space="preserve">3.3.3. Руководитель уполномоченного органа (его заместитель) осуществляет их проверку и подписывает проект решения </w:t>
      </w:r>
      <w:r>
        <w:t>о предоставлении субсидии на оплату жилого помещения и коммунальных услуг либо проект решения об отказе в предоставлении субсидии на оплату жилого помещения и коммунальных услуг и возвращает специалисту уполномоченного органа для последующей работы с докум</w:t>
      </w:r>
      <w:r>
        <w:t>ентами.</w:t>
      </w:r>
    </w:p>
    <w:p w:rsidR="00000000" w:rsidRDefault="00825F8B">
      <w:bookmarkStart w:id="81" w:name="sub_29"/>
      <w:bookmarkEnd w:id="80"/>
      <w:r>
        <w:t>3.3.4. Специалист уполномоченного органа:</w:t>
      </w:r>
    </w:p>
    <w:bookmarkEnd w:id="81"/>
    <w:p w:rsidR="00000000" w:rsidRDefault="00825F8B">
      <w:r>
        <w:t>сшивает в дело представленные заявление и документы, подписанное решение о предоставлении государственной услуги либо решение об отказе в предоставлении государственной услуги;</w:t>
      </w:r>
    </w:p>
    <w:p w:rsidR="00000000" w:rsidRDefault="00825F8B">
      <w:r>
        <w:t>соответству</w:t>
      </w:r>
      <w:r>
        <w:t>ющее решение направляет (вручает) заявителю (представителю заявителя) в течение 10 рабочих дней со дня поступления заявления и всех документов, необходимых для предоставления государственной услуги;</w:t>
      </w:r>
    </w:p>
    <w:p w:rsidR="00000000" w:rsidRDefault="00825F8B">
      <w:r>
        <w:t>дело с решением о предоставлении государственной услуги н</w:t>
      </w:r>
      <w:r>
        <w:t>аправляет уполномоченному специалисту для предоставления субсидии на оплату жилого помещения и коммунальных услуг.</w:t>
      </w:r>
    </w:p>
    <w:p w:rsidR="00000000" w:rsidRDefault="00825F8B">
      <w:bookmarkStart w:id="82" w:name="sub_30"/>
      <w:r>
        <w:t xml:space="preserve">3.3.5. При обращении заявителя (представителя заявителя) через </w:t>
      </w:r>
      <w:hyperlink r:id="rId44" w:history="1">
        <w:r>
          <w:rPr>
            <w:rStyle w:val="a4"/>
          </w:rPr>
          <w:t>Портал</w:t>
        </w:r>
      </w:hyperlink>
      <w:r>
        <w:t xml:space="preserve"> специалист уполномоченного о</w:t>
      </w:r>
      <w:r>
        <w:t>ргана размещает информацию о принятом решении либо скан-копию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</w:t>
      </w:r>
      <w:r>
        <w:t>е направляет указанную информацию на адрес электронной почты заявителя (при его наличии).</w:t>
      </w:r>
    </w:p>
    <w:p w:rsidR="00000000" w:rsidRDefault="00825F8B">
      <w:bookmarkStart w:id="83" w:name="sub_31"/>
      <w:bookmarkEnd w:id="82"/>
      <w:r>
        <w:t>3.3.6. Общий срок административной процедуры не должен превышать 5 рабочих дней со дня поступления специалисту, ответственному за назначение и предоставле</w:t>
      </w:r>
      <w:r>
        <w:t>ние субсидии на оплату жилого помещения и коммунальных услуг, заявления и документов, необходимых для предоставления государственной услуги, проекта решения о предоставлении субсидии на оплату жилого помещения и коммунальных услуг либо проекта решения об о</w:t>
      </w:r>
      <w:r>
        <w:t>тказе в предоставлении субсидии на оплату жилого помещения и коммунальных услуг.</w:t>
      </w:r>
    </w:p>
    <w:p w:rsidR="00000000" w:rsidRDefault="00825F8B">
      <w:bookmarkStart w:id="84" w:name="sub_99"/>
      <w:bookmarkEnd w:id="83"/>
      <w:r>
        <w:t>3.4. Предоставление субсидии на оплату жилого помещения и коммунальных услуг</w:t>
      </w:r>
    </w:p>
    <w:p w:rsidR="00000000" w:rsidRDefault="00825F8B">
      <w:bookmarkStart w:id="85" w:name="sub_87"/>
      <w:bookmarkEnd w:id="84"/>
      <w:r>
        <w:t>3.4.1. Основанием для начала административной процедуры является поступление уполномоченному специалисту дела с решением о предоставлении государственной услуги.</w:t>
      </w:r>
    </w:p>
    <w:p w:rsidR="00000000" w:rsidRDefault="00825F8B">
      <w:bookmarkStart w:id="86" w:name="sub_88"/>
      <w:bookmarkEnd w:id="85"/>
      <w:r>
        <w:t xml:space="preserve">3.4.2. Уполномоченный специалист в соответствии с принятым решением о </w:t>
      </w:r>
      <w:r>
        <w:lastRenderedPageBreak/>
        <w:t>предоставлен</w:t>
      </w:r>
      <w:r>
        <w:t>ии субсидии на оплату жилого помещения и коммунальных услуг:</w:t>
      </w:r>
    </w:p>
    <w:bookmarkEnd w:id="86"/>
    <w:p w:rsidR="00000000" w:rsidRDefault="00825F8B">
      <w:r>
        <w:t>вводит соответствующую информацию об основаниях предоставления государственной услуги в программный комплекс, в котором осуществляется автоматизированное предоставление субсидии на оплату ж</w:t>
      </w:r>
      <w:r>
        <w:t>илого помещения и коммунальных услуг;</w:t>
      </w:r>
    </w:p>
    <w:p w:rsidR="00000000" w:rsidRDefault="00825F8B">
      <w:r>
        <w:t>формирует посредством используемого программного комплекса документы на предоставление субсидии и оформляет их в форме электронных и бумажных списков - в соответствии с договорами, заключенными с кредитными организация</w:t>
      </w:r>
      <w:r>
        <w:t>ми и с организациями федеральной почтовой связи.</w:t>
      </w:r>
    </w:p>
    <w:p w:rsidR="00000000" w:rsidRDefault="00825F8B">
      <w:bookmarkStart w:id="87" w:name="sub_89"/>
      <w:r>
        <w:t xml:space="preserve">3.4.3. При поступлении финансирования на предоставление субсидии уполномоченный специалист готовит выплатные документы на перечисление денежных средств через организации федеральной почтовой связи или </w:t>
      </w:r>
      <w:r>
        <w:t>кредитные организации.</w:t>
      </w:r>
    </w:p>
    <w:p w:rsidR="00000000" w:rsidRDefault="00825F8B">
      <w:bookmarkStart w:id="88" w:name="sub_90"/>
      <w:bookmarkEnd w:id="87"/>
      <w:r>
        <w:t>3.4.4. Уполномоченный специалист направляет:</w:t>
      </w:r>
    </w:p>
    <w:bookmarkEnd w:id="88"/>
    <w:p w:rsidR="00000000" w:rsidRDefault="00825F8B">
      <w:r>
        <w:t>сформированные электронные списки с копией платежного поручения - в кредитные организации;</w:t>
      </w:r>
    </w:p>
    <w:p w:rsidR="00000000" w:rsidRDefault="00825F8B">
      <w:r>
        <w:t>подготовленные ведомости с копией платежного поручения - в организации федераль</w:t>
      </w:r>
      <w:r>
        <w:t>ной почтовой связи.</w:t>
      </w:r>
    </w:p>
    <w:p w:rsidR="00000000" w:rsidRDefault="00825F8B">
      <w:r>
        <w:t>Максимальный срок выполнения административной процедуры не должен превышать 3 рабочих дня.</w:t>
      </w:r>
    </w:p>
    <w:p w:rsidR="00000000" w:rsidRDefault="00825F8B">
      <w:bookmarkStart w:id="89" w:name="sub_110"/>
      <w:r>
        <w:t>3.5. Приостановление предоставления субсидии на оплату жилого помещения и коммунальных услуг</w:t>
      </w:r>
    </w:p>
    <w:p w:rsidR="00000000" w:rsidRDefault="00825F8B">
      <w:bookmarkStart w:id="90" w:name="sub_104"/>
      <w:bookmarkEnd w:id="89"/>
      <w:r>
        <w:t>3.5.1. Основаниями для приостан</w:t>
      </w:r>
      <w:r>
        <w:t>овления предоставления субсидии на оплату жилого помещения и коммунальных услуг являются:</w:t>
      </w:r>
    </w:p>
    <w:p w:rsidR="00000000" w:rsidRDefault="00825F8B">
      <w:bookmarkStart w:id="91" w:name="sub_100"/>
      <w:bookmarkEnd w:id="90"/>
      <w:r>
        <w:t>а) неуплата получателем субсидии текущих платежей за жилое помещение и (или) коммунальные услуги в течение 2 месяцев;</w:t>
      </w:r>
    </w:p>
    <w:p w:rsidR="00000000" w:rsidRDefault="00825F8B">
      <w:bookmarkStart w:id="92" w:name="sub_101"/>
      <w:bookmarkEnd w:id="91"/>
      <w:r>
        <w:t>б) невыполнение полу</w:t>
      </w:r>
      <w:r>
        <w:t>чателем субсидии условий соглашения по погашению задолженности;</w:t>
      </w:r>
    </w:p>
    <w:p w:rsidR="00000000" w:rsidRDefault="00825F8B">
      <w:bookmarkStart w:id="93" w:name="sub_102"/>
      <w:bookmarkEnd w:id="92"/>
      <w:r>
        <w:t>в) непредставление получателем субсидии, информации о наступления событий, в течение одного месяца после их наступления (изменение места постоянного жительства получателя субсиди</w:t>
      </w:r>
      <w:r>
        <w:t>и, изменение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</w:t>
      </w:r>
      <w:r>
        <w:t>е субсидии).</w:t>
      </w:r>
    </w:p>
    <w:p w:rsidR="00000000" w:rsidRDefault="00825F8B">
      <w:bookmarkStart w:id="94" w:name="sub_105"/>
      <w:bookmarkEnd w:id="93"/>
      <w:r>
        <w:t xml:space="preserve">3.5.2. Специалист, ответственный за предоставление государственной услуги, в случае наступления обстоятельств, указанных в </w:t>
      </w:r>
      <w:hyperlink w:anchor="sub_104" w:history="1">
        <w:r>
          <w:rPr>
            <w:rStyle w:val="a4"/>
          </w:rPr>
          <w:t>пункте 3.5.1</w:t>
        </w:r>
      </w:hyperlink>
      <w:r>
        <w:t xml:space="preserve"> настоящего административного регламента:</w:t>
      </w:r>
    </w:p>
    <w:bookmarkEnd w:id="94"/>
    <w:p w:rsidR="00000000" w:rsidRDefault="00825F8B">
      <w:r>
        <w:t>один раз в месяц кор</w:t>
      </w:r>
      <w:r>
        <w:t>ректирует базу данных и делает в них пометку "Приостановлено" с указанием срока и причины приостановления;</w:t>
      </w:r>
    </w:p>
    <w:p w:rsidR="00000000" w:rsidRDefault="00825F8B">
      <w:r>
        <w:t>подготавливает проект решения о приостановлении предоставления субсидии на оплату жилого помещения и коммунальных услуг (</w:t>
      </w:r>
      <w:hyperlink w:anchor="sub_158" w:history="1">
        <w:r>
          <w:rPr>
            <w:rStyle w:val="a4"/>
          </w:rPr>
          <w:t>прилож</w:t>
        </w:r>
        <w:r>
          <w:rPr>
            <w:rStyle w:val="a4"/>
          </w:rPr>
          <w:t>ение N 6</w:t>
        </w:r>
      </w:hyperlink>
      <w:r>
        <w:t xml:space="preserve"> к настоящему административному регламенту) и передает его вместе с делом получателя субсидии лицу, принимающему решение о приостановлении субсидии.</w:t>
      </w:r>
    </w:p>
    <w:p w:rsidR="00000000" w:rsidRDefault="00825F8B">
      <w:bookmarkStart w:id="95" w:name="sub_106"/>
      <w:r>
        <w:t>3.5.3. Лицо, принимающее решение о приостановлении субсидии, проверяет наличие всех требу</w:t>
      </w:r>
      <w:r>
        <w:t>емых документов, правильность их оформления, подготовленный проект решения на соответствие действующему законодательству и подписывает его в течение одного рабочего дня.</w:t>
      </w:r>
    </w:p>
    <w:bookmarkEnd w:id="95"/>
    <w:p w:rsidR="00000000" w:rsidRDefault="00825F8B">
      <w:r>
        <w:t>Дело получателя субсидии и подписанное решение о приостановлении предоставления</w:t>
      </w:r>
      <w:r>
        <w:t xml:space="preserve"> субсидии на оплату жилого помещения и коммунальных услуг передается специалисту, ответственному за предоставление государственной услуги.</w:t>
      </w:r>
    </w:p>
    <w:p w:rsidR="00000000" w:rsidRDefault="00825F8B">
      <w:bookmarkStart w:id="96" w:name="sub_107"/>
      <w:r>
        <w:t>3.5.4. Специалист, ответственный за предоставление государственной услуги:</w:t>
      </w:r>
    </w:p>
    <w:bookmarkEnd w:id="96"/>
    <w:p w:rsidR="00000000" w:rsidRDefault="00825F8B">
      <w:r>
        <w:lastRenderedPageBreak/>
        <w:t>направляет решение о приоста</w:t>
      </w:r>
      <w:r>
        <w:t>новлении предоставления субсидии на оплату жилого помещения и коммунальных услуг для сведения получателю субсидии в письменной форме в течение 5 рабочих дней с даты принятия решения с указанием оснований его принятия;</w:t>
      </w:r>
    </w:p>
    <w:p w:rsidR="00000000" w:rsidRDefault="00825F8B">
      <w:r>
        <w:t>приобщает копию решения о приостановле</w:t>
      </w:r>
      <w:r>
        <w:t>нии предоставления субсидии на оплату жилого помещения и коммунальных услуг в дело получателя субсидии;</w:t>
      </w:r>
    </w:p>
    <w:p w:rsidR="00000000" w:rsidRDefault="00825F8B">
      <w:r>
        <w:t>выясняет причины возникновения (непогашения) задолженности по оплате жилого помещения и (или) коммунальных услуг, непредставления получателем государств</w:t>
      </w:r>
      <w:r>
        <w:t xml:space="preserve">енной услуги информации о наступлении событий, указанных в </w:t>
      </w:r>
      <w:hyperlink w:anchor="sub_102" w:history="1">
        <w:r>
          <w:rPr>
            <w:rStyle w:val="a4"/>
          </w:rPr>
          <w:t>подпункте "в" пункта 3.5.1</w:t>
        </w:r>
      </w:hyperlink>
      <w:r>
        <w:t xml:space="preserve"> настоящего административного регламента.</w:t>
      </w:r>
    </w:p>
    <w:p w:rsidR="00000000" w:rsidRDefault="00825F8B">
      <w:bookmarkStart w:id="97" w:name="sub_108"/>
      <w:r>
        <w:t>3.5.5. Общий максимальный срок административной процедуры не может превышать одного месяца.</w:t>
      </w:r>
    </w:p>
    <w:p w:rsidR="00000000" w:rsidRDefault="00825F8B">
      <w:bookmarkStart w:id="98" w:name="sub_109"/>
      <w:bookmarkEnd w:id="97"/>
      <w:r>
        <w:t xml:space="preserve">3.5.6. При наличии уважительных причин возникновения условий, указанных в </w:t>
      </w:r>
      <w:hyperlink w:anchor="sub_104" w:history="1">
        <w:r>
          <w:rPr>
            <w:rStyle w:val="a4"/>
          </w:rPr>
          <w:t>пункте 3.5.1</w:t>
        </w:r>
      </w:hyperlink>
      <w:r>
        <w:t xml:space="preserve"> настоящего административного регламента (стационарное лечение, смерть близких родственников, невыплата заработной платы в срок и др.), </w:t>
      </w:r>
      <w:r>
        <w:t>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000000" w:rsidRDefault="00825F8B">
      <w:bookmarkStart w:id="99" w:name="sub_248"/>
      <w:bookmarkEnd w:id="98"/>
      <w:r>
        <w:t xml:space="preserve">3.5.7. При отсутствии уважительных причин возникновения условий, указанных в </w:t>
      </w:r>
      <w:hyperlink w:anchor="sub_104" w:history="1">
        <w:r>
          <w:rPr>
            <w:rStyle w:val="a4"/>
          </w:rPr>
          <w:t>пу</w:t>
        </w:r>
        <w:r>
          <w:rPr>
            <w:rStyle w:val="a4"/>
          </w:rPr>
          <w:t>нкте 3.5.1</w:t>
        </w:r>
      </w:hyperlink>
      <w:r>
        <w:t xml:space="preserve"> настоящего административного регламента,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</w:t>
      </w:r>
      <w:r>
        <w:t xml:space="preserve">ае возникновения задолженности впервые - при согласовании срока погашения задолженности), либо после представления получателем субсидии информации о наступлении событий, указанных в </w:t>
      </w:r>
      <w:hyperlink w:anchor="sub_102" w:history="1">
        <w:r>
          <w:rPr>
            <w:rStyle w:val="a4"/>
          </w:rPr>
          <w:t>подпункте "в" пункта 3.5.1</w:t>
        </w:r>
      </w:hyperlink>
      <w:r>
        <w:t xml:space="preserve"> настоящего администрат</w:t>
      </w:r>
      <w:r>
        <w:t>ивного регламента, в течение одного месяца после их наступления.</w:t>
      </w:r>
    </w:p>
    <w:p w:rsidR="00000000" w:rsidRDefault="00825F8B">
      <w:bookmarkStart w:id="100" w:name="sub_249"/>
      <w:bookmarkEnd w:id="99"/>
      <w:r>
        <w:t>3.5.8. В случае возобновления предоставления субсидии на оплату жилого помещения и коммунальных услуг, специалист, ответственный за предоставление государственной услуги:</w:t>
      </w:r>
    </w:p>
    <w:bookmarkEnd w:id="100"/>
    <w:p w:rsidR="00000000" w:rsidRDefault="00825F8B">
      <w:r>
        <w:t>находит в базе дела получателей субсидии, которым выплата субсидии приостановлена, и делает в них пометку "Возобновлено";</w:t>
      </w:r>
    </w:p>
    <w:p w:rsidR="00000000" w:rsidRDefault="00825F8B">
      <w:r>
        <w:t>подготавливает проект решения о возобновлении предоставления субсидии на оплату жилого помещения и коммунальных услуг (</w:t>
      </w:r>
      <w:hyperlink w:anchor="sub_160" w:history="1">
        <w:r>
          <w:rPr>
            <w:rStyle w:val="a4"/>
          </w:rPr>
          <w:t>приложение N 7</w:t>
        </w:r>
      </w:hyperlink>
      <w:r>
        <w:t xml:space="preserve"> к настоящему административному регламенту) и передает его вместе с делом получателя субсидии лицу, принимающему решение о возобновлении выплаты субсидии.</w:t>
      </w:r>
    </w:p>
    <w:p w:rsidR="00000000" w:rsidRDefault="00825F8B">
      <w:bookmarkStart w:id="101" w:name="sub_250"/>
      <w:r>
        <w:t>3.5.9. Лицо, принимающее решение о возобновлении выплаты субсидии,</w:t>
      </w:r>
      <w:r>
        <w:t xml:space="preserve"> проверяет наличие всех требуемых документов, правильность их оформления, подготовленный проект решения на соответствие действующему законодательству и подписывает его.</w:t>
      </w:r>
    </w:p>
    <w:bookmarkEnd w:id="101"/>
    <w:p w:rsidR="00000000" w:rsidRDefault="00825F8B">
      <w:r>
        <w:t>Дело получателя субсидии и подписанное решение передается специалисту, ответстве</w:t>
      </w:r>
      <w:r>
        <w:t>нному за предоставление государственной услуги.</w:t>
      </w:r>
    </w:p>
    <w:p w:rsidR="00000000" w:rsidRDefault="00825F8B">
      <w:bookmarkStart w:id="102" w:name="sub_251"/>
      <w:r>
        <w:t>3.5.10. Специалист, ответственный за предоставление государственной услуги:</w:t>
      </w:r>
    </w:p>
    <w:bookmarkEnd w:id="102"/>
    <w:p w:rsidR="00000000" w:rsidRDefault="00825F8B">
      <w:r>
        <w:t>приобщает решение в дело получателя субсидии;</w:t>
      </w:r>
    </w:p>
    <w:p w:rsidR="00000000" w:rsidRDefault="00825F8B">
      <w:r>
        <w:t>подготавливает извещение о возобновлении предоставления субсидии с указа</w:t>
      </w:r>
      <w:r>
        <w:t>нием срока возобновления и суммы субсидии (с учетом пропущенного времени), и направляет их заказным письмом, дублируя извещение по телефону или электронной почтой (если они указаны в деле);</w:t>
      </w:r>
    </w:p>
    <w:p w:rsidR="00000000" w:rsidRDefault="00825F8B">
      <w:r>
        <w:t>возобновляет выплату субсидии на оплату жилого помещения и коммуна</w:t>
      </w:r>
      <w:r>
        <w:t>льных услуг с 1 числа месяца, следующего за месяцем, в котором выплата субсидии была приостановлена</w:t>
      </w:r>
    </w:p>
    <w:p w:rsidR="00000000" w:rsidRDefault="00825F8B">
      <w:bookmarkStart w:id="103" w:name="sub_252"/>
      <w:r>
        <w:lastRenderedPageBreak/>
        <w:t>3.5.11. Общий максимальный срок административной процедуры не может превышать трех рабочих дней.</w:t>
      </w:r>
    </w:p>
    <w:p w:rsidR="00000000" w:rsidRDefault="00825F8B">
      <w:bookmarkStart w:id="104" w:name="sub_121"/>
      <w:bookmarkEnd w:id="103"/>
      <w:r>
        <w:t>3.6. Прекращение предоставления субсид</w:t>
      </w:r>
      <w:r>
        <w:t>ии на оплату жилого помещения и коммунальных услуг</w:t>
      </w:r>
    </w:p>
    <w:p w:rsidR="00000000" w:rsidRDefault="00825F8B">
      <w:bookmarkStart w:id="105" w:name="sub_111"/>
      <w:bookmarkEnd w:id="104"/>
      <w:r>
        <w:t>3.6.1. Основанием для прекращения предоставления субсидии на оплату жилого помещения и коммунальных услуг является:</w:t>
      </w:r>
    </w:p>
    <w:p w:rsidR="00000000" w:rsidRDefault="00825F8B">
      <w:bookmarkStart w:id="106" w:name="sub_254"/>
      <w:bookmarkEnd w:id="105"/>
      <w:r>
        <w:t>а) изменение места постоянного жительства получателя субсидии</w:t>
      </w:r>
      <w:r>
        <w:t>;</w:t>
      </w:r>
    </w:p>
    <w:p w:rsidR="00000000" w:rsidRDefault="00825F8B">
      <w:bookmarkStart w:id="107" w:name="sub_255"/>
      <w:bookmarkEnd w:id="106"/>
      <w:r>
        <w:t>б) изменение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</w:t>
      </w:r>
      <w:r>
        <w:t>рава на получение субсидии);</w:t>
      </w:r>
    </w:p>
    <w:p w:rsidR="00000000" w:rsidRDefault="00825F8B">
      <w:bookmarkStart w:id="108" w:name="sub_256"/>
      <w:bookmarkEnd w:id="107"/>
      <w:r>
        <w:t>в) представление заявителем (получателем государственной услуги) и (или) членами его семьи заведомо недостоверной информации, имеющей существенное значение для предоставления государственной услуги или определения</w:t>
      </w:r>
      <w:r>
        <w:t xml:space="preserve"> (изменения) ее размера, либо непредставление получателем субсидии, информации о наступлении событий, указанных в подпунктах "а", "б" настоящего пункта, в течение одного месяца с даты уведомления получателя субсидии о приостановлении предоставления субсиди</w:t>
      </w:r>
      <w:r>
        <w:t>и на оплату жилого помещения и коммунальных услуг (при отсутствии уважительной причины ее образования);</w:t>
      </w:r>
    </w:p>
    <w:p w:rsidR="00000000" w:rsidRDefault="00825F8B">
      <w:bookmarkStart w:id="109" w:name="sub_257"/>
      <w:bookmarkEnd w:id="108"/>
      <w:r>
        <w:t>г) непогашение задолженности или несогласование срока погашения задолженности в течение одного месяца с даты уведомления получателя субсид</w:t>
      </w:r>
      <w:r>
        <w:t>ии о приостановлении предоставления субсидии на оплату жилого помещения и коммунальных услуг (при отсутствии уважительной причины ее образования).</w:t>
      </w:r>
    </w:p>
    <w:p w:rsidR="00000000" w:rsidRDefault="00825F8B">
      <w:bookmarkStart w:id="110" w:name="sub_112"/>
      <w:bookmarkEnd w:id="109"/>
      <w:r>
        <w:t>3.6.2. Специалист, ответственный за предоставление государственной услуги:</w:t>
      </w:r>
    </w:p>
    <w:bookmarkEnd w:id="110"/>
    <w:p w:rsidR="00000000" w:rsidRDefault="00825F8B">
      <w:r>
        <w:t>один раз в ме</w:t>
      </w:r>
      <w:r>
        <w:t xml:space="preserve">сяц корректирует базу исходя из данных, полученных в соответствии с </w:t>
      </w:r>
      <w:hyperlink w:anchor="sub_111" w:history="1">
        <w:r>
          <w:rPr>
            <w:rStyle w:val="a4"/>
          </w:rPr>
          <w:t>пунктом 3.6.1</w:t>
        </w:r>
      </w:hyperlink>
      <w:r>
        <w:t xml:space="preserve"> настоящего административного регламента;</w:t>
      </w:r>
    </w:p>
    <w:p w:rsidR="00000000" w:rsidRDefault="00825F8B">
      <w:r>
        <w:t>находит в базе дела получателей субсидии, утративших право на субсидию, и делает в них соответствующую отмет</w:t>
      </w:r>
      <w:r>
        <w:t>ку;</w:t>
      </w:r>
    </w:p>
    <w:p w:rsidR="00000000" w:rsidRDefault="00825F8B">
      <w:r>
        <w:t>подготавливает проект решения о прекращении выплаты субсидии на оплату жилого помещения и коммунальных услуг (</w:t>
      </w:r>
      <w:hyperlink w:anchor="sub_160" w:history="1">
        <w:r>
          <w:rPr>
            <w:rStyle w:val="a4"/>
          </w:rPr>
          <w:t>приложение N 8</w:t>
        </w:r>
      </w:hyperlink>
      <w:r>
        <w:t xml:space="preserve"> к настоящему административному регламенту) с указанием причины прекращения выплаты субсидии и передает</w:t>
      </w:r>
      <w:r>
        <w:t xml:space="preserve"> его вместе с делом получателя субсидии руководителю уполномоченного органа для принятия соответствующего решения.</w:t>
      </w:r>
    </w:p>
    <w:p w:rsidR="00000000" w:rsidRDefault="00825F8B">
      <w:bookmarkStart w:id="111" w:name="sub_113"/>
      <w:r>
        <w:t>3.6.3. Руководитель уполномоченного органа проверяет наличие всех требуемых документов, правильность их оформления, подготовленный про</w:t>
      </w:r>
      <w:r>
        <w:t>ект решения о прекращении выплаты субсидии на соответствие действующему законодательству и подписывает его.</w:t>
      </w:r>
    </w:p>
    <w:bookmarkEnd w:id="111"/>
    <w:p w:rsidR="00000000" w:rsidRDefault="00825F8B">
      <w:r>
        <w:t>Дело получателя субсидии и подписанное решение передается специалисту, ответственному за предоставление государственной услуги.</w:t>
      </w:r>
    </w:p>
    <w:p w:rsidR="00000000" w:rsidRDefault="00825F8B">
      <w:bookmarkStart w:id="112" w:name="sub_114"/>
      <w:r>
        <w:t>3.6.4.</w:t>
      </w:r>
      <w:r>
        <w:t xml:space="preserve"> Специалист, ответственный за предоставление государственной услуги:</w:t>
      </w:r>
    </w:p>
    <w:bookmarkEnd w:id="112"/>
    <w:p w:rsidR="00000000" w:rsidRDefault="00825F8B">
      <w:r>
        <w:t>направляет решение о прекращении выплаты субсидии на оплату жилого помещения и коммунальных услуг получателю субсидии в письменной форме в течение 5 рабочих дней с даты принятия ре</w:t>
      </w:r>
      <w:r>
        <w:t>шения с указанием оснований его принятия;</w:t>
      </w:r>
    </w:p>
    <w:p w:rsidR="00000000" w:rsidRDefault="00825F8B">
      <w:r>
        <w:t>приобщает копию решения в дело получателя субсидии.</w:t>
      </w:r>
    </w:p>
    <w:p w:rsidR="00000000" w:rsidRDefault="00825F8B">
      <w:bookmarkStart w:id="113" w:name="sub_115"/>
      <w:r>
        <w:t>3.6.5. Общий максимальный срок прекращения выплаты субсидии не может превышать трех рабочих дней.</w:t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114" w:name="sub_270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825F8B">
      <w:pPr>
        <w:pStyle w:val="afb"/>
      </w:pPr>
      <w:r>
        <w:fldChar w:fldCharType="begin"/>
      </w:r>
      <w:r>
        <w:instrText xml:space="preserve">HYPERLINK </w:instrText>
      </w:r>
      <w:r>
        <w:instrText>"garantF1://7407740.39"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пункт 3.7 настоящего Административного регламента изложен в новой редакции</w:t>
      </w:r>
    </w:p>
    <w:p w:rsidR="00000000" w:rsidRDefault="00825F8B">
      <w:pPr>
        <w:pStyle w:val="afb"/>
      </w:pPr>
      <w:hyperlink r:id="rId45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825F8B">
      <w:r>
        <w:t xml:space="preserve">3.7. Порядок осуществления административных процедур в электронной форме, в том числе с использованием </w:t>
      </w:r>
      <w:hyperlink r:id="rId46" w:history="1">
        <w:r>
          <w:rPr>
            <w:rStyle w:val="a4"/>
          </w:rPr>
          <w:t>Портала</w:t>
        </w:r>
      </w:hyperlink>
    </w:p>
    <w:p w:rsidR="00000000" w:rsidRDefault="00825F8B">
      <w:r>
        <w:t xml:space="preserve">В электронной форме, в том числе с использованием </w:t>
      </w:r>
      <w:hyperlink r:id="rId47" w:history="1">
        <w:r>
          <w:rPr>
            <w:rStyle w:val="a4"/>
          </w:rPr>
          <w:t>Портала</w:t>
        </w:r>
      </w:hyperlink>
      <w:r>
        <w:t xml:space="preserve"> осуществляются следующие административные процедуры:</w:t>
      </w:r>
    </w:p>
    <w:p w:rsidR="00000000" w:rsidRDefault="00825F8B">
      <w:r>
        <w:t>предоставление в установленном порядке информации заявителям (представителям заявителя) и обеспечение доступа заявителей (представителей заявителя) к сведениям о государственной услуге;</w:t>
      </w:r>
    </w:p>
    <w:p w:rsidR="00000000" w:rsidRDefault="00825F8B">
      <w:r>
        <w:t>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документов;</w:t>
      </w:r>
    </w:p>
    <w:p w:rsidR="00000000" w:rsidRDefault="00825F8B">
      <w:r>
        <w:t>получение заявителем (представителем заявителя) сведений о ходе выполнения государственно</w:t>
      </w:r>
      <w:r>
        <w:t>й услуги;</w:t>
      </w:r>
    </w:p>
    <w:p w:rsidR="00000000" w:rsidRDefault="00825F8B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государственной услуги;</w:t>
      </w:r>
    </w:p>
    <w:p w:rsidR="00000000" w:rsidRDefault="00825F8B">
      <w:r>
        <w:t>получение заявителем (представите</w:t>
      </w:r>
      <w:r>
        <w:t>лем заявителя) результата предоставления государственной услуги;</w:t>
      </w:r>
    </w:p>
    <w:p w:rsidR="00000000" w:rsidRDefault="00825F8B"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</w:t>
      </w:r>
      <w:r>
        <w:t>ной при обращении за получением государственной услуги, а также с установлением перечня классов средств удостоверяющих центров.</w:t>
      </w:r>
    </w:p>
    <w:p w:rsidR="00000000" w:rsidRDefault="00825F8B">
      <w:bookmarkStart w:id="115" w:name="sub_33"/>
      <w:r>
        <w:t>3.7.1. Предоставление в установленном порядке информации заявителям (представителям заявителя) и обеспечение доступа заяви</w:t>
      </w:r>
      <w:r>
        <w:t>телей (представителей заявителя) к сведениям о государственной услуге</w:t>
      </w:r>
    </w:p>
    <w:bookmarkEnd w:id="115"/>
    <w:p w:rsidR="00000000" w:rsidRDefault="00825F8B">
      <w:r>
        <w:t>Информация о государственной услуге размещается в информационно-телекоммуникационной сети Интернет на официальном сайте департамента и официальных сайтах уполномоченных органов (пр</w:t>
      </w:r>
      <w:r>
        <w:t xml:space="preserve">и наличии соответствующих сайтов), </w:t>
      </w:r>
      <w:hyperlink r:id="rId48" w:history="1">
        <w:r>
          <w:rPr>
            <w:rStyle w:val="a4"/>
          </w:rPr>
          <w:t>Портале</w:t>
        </w:r>
      </w:hyperlink>
      <w:r>
        <w:t>.</w:t>
      </w:r>
    </w:p>
    <w:p w:rsidR="00000000" w:rsidRDefault="00825F8B">
      <w:bookmarkStart w:id="116" w:name="sub_34"/>
      <w:r>
        <w:t>3.7.2. 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докумен</w:t>
      </w:r>
      <w:r>
        <w:t>тов</w:t>
      </w:r>
    </w:p>
    <w:bookmarkEnd w:id="116"/>
    <w:p w:rsidR="00000000" w:rsidRDefault="00825F8B">
      <w:r>
        <w:t>Заявитель (представитель заявителя) может представить заявление и иные документы, необходимые для предоставления государственной услуги в форме электронных документов с использованием электронных носителей и (или) информационно-телекоммуникационн</w:t>
      </w:r>
      <w:r>
        <w:t xml:space="preserve">ой сети "Интернет" (в том числе посредством </w:t>
      </w:r>
      <w:hyperlink r:id="rId49" w:history="1">
        <w:r>
          <w:rPr>
            <w:rStyle w:val="a4"/>
          </w:rPr>
          <w:t>Портала</w:t>
        </w:r>
      </w:hyperlink>
      <w:r>
        <w:t>).</w:t>
      </w:r>
    </w:p>
    <w:p w:rsidR="00000000" w:rsidRDefault="00825F8B">
      <w:bookmarkStart w:id="117" w:name="sub_35"/>
      <w:r>
        <w:t>3.7.3. Получение заявителем (представителем заявителя) сведений о ходе выполнения государственной услуги</w:t>
      </w:r>
    </w:p>
    <w:bookmarkEnd w:id="117"/>
    <w:p w:rsidR="00000000" w:rsidRDefault="00825F8B">
      <w:r>
        <w:t>Сведения о ходе выполнения государственной услуг</w:t>
      </w:r>
      <w:r>
        <w:t xml:space="preserve">и размещаются на </w:t>
      </w:r>
      <w:hyperlink r:id="rId50" w:history="1">
        <w:r>
          <w:rPr>
            <w:rStyle w:val="a4"/>
          </w:rPr>
          <w:t>Портале</w:t>
        </w:r>
      </w:hyperlink>
      <w:r>
        <w:t xml:space="preserve"> и направляются на адрес электронной почты заявителю (при его наличии).</w:t>
      </w:r>
    </w:p>
    <w:p w:rsidR="00000000" w:rsidRDefault="00825F8B">
      <w:bookmarkStart w:id="118" w:name="sub_36"/>
      <w:r>
        <w:t>3.7.4. Взаимодействие уполномоченных органов с исполнительными органами государственной власти Кемеровской области, о</w:t>
      </w:r>
      <w:r>
        <w:t>рганами местного самоуправления и организациями, участвующими в предоставлении государственной услуги</w:t>
      </w:r>
    </w:p>
    <w:bookmarkEnd w:id="118"/>
    <w:p w:rsidR="00000000" w:rsidRDefault="00825F8B">
      <w:r>
        <w:t>При предоставлении государственной услуги уполномоченные органы взаимодействуют с территориальными органами ПФР и (или) с Управлением Росреестра.</w:t>
      </w:r>
    </w:p>
    <w:p w:rsidR="00000000" w:rsidRDefault="00825F8B">
      <w:bookmarkStart w:id="119" w:name="sub_37"/>
      <w:r>
        <w:t>3.7.5. Получение заявителем (представителем заявителя) результата предоставления государственной услуги</w:t>
      </w:r>
    </w:p>
    <w:bookmarkEnd w:id="119"/>
    <w:p w:rsidR="00000000" w:rsidRDefault="00825F8B">
      <w:r>
        <w:lastRenderedPageBreak/>
        <w:t xml:space="preserve">Получение заявителем (представителем заявителя) результата предоставления государственной услуги осуществляется путем размещения на </w:t>
      </w:r>
      <w:hyperlink r:id="rId51" w:history="1">
        <w:r>
          <w:rPr>
            <w:rStyle w:val="a4"/>
          </w:rPr>
          <w:t>Портале</w:t>
        </w:r>
      </w:hyperlink>
      <w:r>
        <w:t xml:space="preserve"> информации о принятом решении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направления у</w:t>
      </w:r>
      <w:r>
        <w:t>казанной информации на адрес электронной почты заявителя (при его наличии).</w:t>
      </w:r>
    </w:p>
    <w:p w:rsidR="00000000" w:rsidRDefault="00825F8B">
      <w:bookmarkStart w:id="120" w:name="sub_38"/>
      <w:r>
        <w:t>3.7.6.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</w:t>
      </w:r>
      <w:r>
        <w:t>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</w:t>
      </w:r>
    </w:p>
    <w:bookmarkEnd w:id="120"/>
    <w:p w:rsidR="00000000" w:rsidRDefault="00825F8B">
      <w:r>
        <w:t>Для предоставление государственной услуги не требуется совершение иных действий, кроме тех, что пре</w:t>
      </w:r>
      <w:r>
        <w:t>дусмотрены настоящим административным регламентом.</w:t>
      </w:r>
    </w:p>
    <w:p w:rsidR="00000000" w:rsidRDefault="00825F8B"/>
    <w:p w:rsidR="00000000" w:rsidRDefault="00825F8B">
      <w:pPr>
        <w:pStyle w:val="1"/>
      </w:pPr>
      <w:bookmarkStart w:id="121" w:name="sub_131"/>
      <w:r>
        <w:t>4. Формы контроля за исполнением административного регламента</w:t>
      </w:r>
    </w:p>
    <w:bookmarkEnd w:id="121"/>
    <w:p w:rsidR="00000000" w:rsidRDefault="00825F8B"/>
    <w:p w:rsidR="00000000" w:rsidRDefault="00825F8B">
      <w:bookmarkStart w:id="122" w:name="sub_125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825F8B">
      <w:bookmarkStart w:id="123" w:name="sub_123"/>
      <w:bookmarkEnd w:id="122"/>
      <w:r>
        <w:t>4.1.1.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</w:t>
      </w:r>
      <w:r>
        <w:t>оссийской Федерации и Кемеровской области.</w:t>
      </w:r>
    </w:p>
    <w:p w:rsidR="00000000" w:rsidRDefault="00825F8B">
      <w:bookmarkStart w:id="124" w:name="sub_124"/>
      <w:bookmarkEnd w:id="123"/>
      <w:r>
        <w:t xml:space="preserve">4.1.2. Руководитель уполномоченного органа ежемесячно запрашивает от должностных лиц, указанных в </w:t>
      </w:r>
      <w:hyperlink w:anchor="sub_274" w:history="1">
        <w:r>
          <w:rPr>
            <w:rStyle w:val="a4"/>
          </w:rPr>
          <w:t>пункте 4.1.3</w:t>
        </w:r>
      </w:hyperlink>
      <w:r>
        <w:t xml:space="preserve"> настоящего административного регламента, информацию о предостав</w:t>
      </w:r>
      <w:r>
        <w:t>лении государственной услуги.</w:t>
      </w:r>
    </w:p>
    <w:p w:rsidR="00000000" w:rsidRDefault="00825F8B">
      <w:bookmarkStart w:id="125" w:name="sub_274"/>
      <w:bookmarkEnd w:id="124"/>
      <w:r>
        <w:t>4.1.3. Непосредственный контроль за соблюдением специалистами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 де</w:t>
      </w:r>
      <w:r>
        <w:t>партамента, отвечающего за предоставление государственной услуги, одним из заместителей руководителя уполномоченного органа.</w:t>
      </w:r>
    </w:p>
    <w:p w:rsidR="00000000" w:rsidRDefault="00825F8B">
      <w:bookmarkStart w:id="126" w:name="sub_126"/>
      <w:bookmarkEnd w:id="125"/>
      <w:r>
        <w:t>4.2. Контроль за полнотой и качеством предоставления государственной услуги включает в себя проведение еженедельных п</w:t>
      </w:r>
      <w:r>
        <w:t>роверок и ежегодной инвентаризации личных дел, выявление и устранение нарушений прав заявителей (представителей заявителей), рассмотрение, принятие в пределах компетенции решений и подготовку ответов на обращения заявителей (представителей заявителей), сод</w:t>
      </w:r>
      <w:r>
        <w:t>ержащих жалобы на действия (бездействие) и решения должностных лиц.</w:t>
      </w:r>
    </w:p>
    <w:bookmarkEnd w:id="126"/>
    <w:p w:rsidR="00000000" w:rsidRDefault="00825F8B">
      <w:r>
        <w:t>В соответствии с приказом руководителя уполномоченного органа ежегодно проводится инвентаризация личных дел.</w:t>
      </w:r>
    </w:p>
    <w:p w:rsidR="00000000" w:rsidRDefault="00825F8B">
      <w:r>
        <w:t>Заместитель руководителя уполномоченного органа либо начальник отдела уп</w:t>
      </w:r>
      <w:r>
        <w:t>олномоченного органа, отвечающий за предоставление государственной услуги, еженедельно осуществляет проверку действий (решений) специалистов уполномоченного органа, совершенных (принятых) при предоставлении государственной услуги.</w:t>
      </w:r>
    </w:p>
    <w:p w:rsidR="00000000" w:rsidRDefault="00825F8B">
      <w:bookmarkStart w:id="127" w:name="sub_127"/>
      <w:r>
        <w:t>4.3. По результата</w:t>
      </w:r>
      <w:r>
        <w:t>м проведенных проверок и инвентаризаций личных дел, в случае выявления нарушений прав заявителей (представителей заявителей), положений настоящего административного регламента, иных нормативных правовых актов Российской Федерации и Кемеровской области, рук</w:t>
      </w:r>
      <w:r>
        <w:t xml:space="preserve">оводителем уполномоченного органа осуществляется привлечение виновных лиц к ответственности в соответствии с </w:t>
      </w:r>
      <w:r>
        <w:lastRenderedPageBreak/>
        <w:t>законодательством.</w:t>
      </w:r>
    </w:p>
    <w:bookmarkEnd w:id="127"/>
    <w:p w:rsidR="00000000" w:rsidRDefault="00825F8B">
      <w:r>
        <w:t>Персональная ответственность специалистов уполномоченных органов, должностных лиц, ответственных за предоставление государственной услуги, закрепляется в их должностных регламентах в соответствии с требованиями законодательства.</w:t>
      </w:r>
    </w:p>
    <w:p w:rsidR="00000000" w:rsidRDefault="00825F8B">
      <w:bookmarkStart w:id="128" w:name="sub_129"/>
      <w:r>
        <w:t>4.4. Департамент осу</w:t>
      </w:r>
      <w:r>
        <w:t>ществляет периодические проверки полноты и качества предоставления государственной услуги на основании индивидуальных правовых актов (приказов, распоряжений) департамента.</w:t>
      </w:r>
    </w:p>
    <w:p w:rsidR="00000000" w:rsidRDefault="00825F8B">
      <w:bookmarkStart w:id="129" w:name="sub_128"/>
      <w:bookmarkEnd w:id="128"/>
      <w:r>
        <w:t>4.4.1. Проверки могут быть плановыми (осуществляться на основании полу</w:t>
      </w:r>
      <w:r>
        <w:t>годовых или годовых планов работы департамента) и внеплановыми. При проверке могут рассматриваться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</w:t>
      </w:r>
      <w:r>
        <w:t>диться по конкретному обращению заявителей (представителей заявителей).</w:t>
      </w:r>
    </w:p>
    <w:p w:rsidR="00000000" w:rsidRDefault="00825F8B">
      <w:bookmarkStart w:id="130" w:name="sub_279"/>
      <w:bookmarkEnd w:id="129"/>
      <w:r>
        <w:t>4.4.2. Результаты проверок оформляются в виде справки, в которой отмечаются выявленные недостатки и предложения по их устранению.</w:t>
      </w:r>
    </w:p>
    <w:bookmarkEnd w:id="130"/>
    <w:p w:rsidR="00000000" w:rsidRDefault="00825F8B"/>
    <w:p w:rsidR="00000000" w:rsidRDefault="00825F8B">
      <w:pPr>
        <w:pStyle w:val="1"/>
      </w:pPr>
      <w:bookmarkStart w:id="131" w:name="sub_146"/>
      <w:r>
        <w:t>5. Досудебный (внесудебны</w:t>
      </w:r>
      <w:r>
        <w:t>й) порядок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bookmarkEnd w:id="131"/>
    <w:p w:rsidR="00000000" w:rsidRDefault="00825F8B"/>
    <w:p w:rsidR="00000000" w:rsidRDefault="00825F8B">
      <w:bookmarkStart w:id="132" w:name="sub_132"/>
      <w:r>
        <w:t>5.1. Заявители имеют</w:t>
      </w:r>
      <w:r>
        <w:t xml:space="preserve"> право на письменное досудебное (внесудебное) обжалование действий (бездействия) и решений, осуществленных (принятых) должностными лицами уполномоченного органа.</w:t>
      </w:r>
    </w:p>
    <w:p w:rsidR="00000000" w:rsidRDefault="00825F8B">
      <w:bookmarkStart w:id="133" w:name="sub_133"/>
      <w:bookmarkEnd w:id="132"/>
      <w:r>
        <w:t>5.2. Заявители могут обратиться с жалобами, в том числе в следующих случаях:</w:t>
      </w:r>
    </w:p>
    <w:bookmarkEnd w:id="133"/>
    <w:p w:rsidR="00000000" w:rsidRDefault="00825F8B">
      <w:r>
        <w:t>нарушение срока регистрации заявления заявителя о предоставлении государственной услуги;</w:t>
      </w:r>
    </w:p>
    <w:p w:rsidR="00000000" w:rsidRDefault="00825F8B">
      <w:r>
        <w:t>нарушение срока предоставления государственной услуги;</w:t>
      </w:r>
    </w:p>
    <w:p w:rsidR="00000000" w:rsidRDefault="00825F8B">
      <w:r>
        <w:t>требование у заявителя документов, не предусмотренных нормативными правовыми актами Российской Федерации, но</w:t>
      </w:r>
      <w:r>
        <w:t>рмативными правовыми актами Кемеровской области для предоставления государственной услуги;</w:t>
      </w:r>
    </w:p>
    <w:p w:rsidR="00000000" w:rsidRDefault="00825F8B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>
        <w:t xml:space="preserve"> для предоставления государственной услуги, у заявителя;</w:t>
      </w:r>
    </w:p>
    <w:p w:rsidR="00000000" w:rsidRDefault="00825F8B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t xml:space="preserve"> нормативными правовыми актами Кемеровской области;</w:t>
      </w:r>
    </w:p>
    <w:p w:rsidR="00000000" w:rsidRDefault="00825F8B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825F8B">
      <w:r>
        <w:t>отказ уп</w:t>
      </w:r>
      <w:r>
        <w:t>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825F8B">
      <w:bookmarkStart w:id="134" w:name="sub_134"/>
      <w:r>
        <w:t>5.3. Основанием</w:t>
      </w:r>
      <w:r>
        <w:t xml:space="preserve"> для начала досудебного (внесудебного) обжалования является поступление жалобы в департамент, уполномоченный орган от заявителя, направленной способами, указанными в </w:t>
      </w:r>
      <w:hyperlink w:anchor="sub_135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bookmarkEnd w:id="134"/>
    <w:p w:rsidR="00000000" w:rsidRDefault="00825F8B">
      <w:r>
        <w:t>Жалоба</w:t>
      </w:r>
      <w:r>
        <w:t xml:space="preserve"> регистрируется в журнале регистрации обращений (жалоб) заявителей в день ее поступления.</w:t>
      </w:r>
    </w:p>
    <w:p w:rsidR="00000000" w:rsidRDefault="00825F8B">
      <w:bookmarkStart w:id="135" w:name="sub_135"/>
      <w:r>
        <w:t>5.4. Жалоба может быть направлена посредством организации федеральной почтовой связи, через МФЦ, с использованием информационно-телекоммуникационной сети "Инте</w:t>
      </w:r>
      <w:r>
        <w:t xml:space="preserve">рнет", официального сайта уполномоченного органа, департамента, </w:t>
      </w:r>
      <w:hyperlink r:id="rId52" w:history="1">
        <w:r>
          <w:rPr>
            <w:rStyle w:val="a4"/>
          </w:rPr>
          <w:t>Портала</w:t>
        </w:r>
      </w:hyperlink>
      <w:r>
        <w:t xml:space="preserve">, либо государственной информационной системы Кемеровской области </w:t>
      </w:r>
      <w:hyperlink r:id="rId53" w:history="1">
        <w:r>
          <w:rPr>
            <w:rStyle w:val="a4"/>
          </w:rPr>
          <w:t>"Региональный портал государственных и муниципа</w:t>
        </w:r>
        <w:r>
          <w:rPr>
            <w:rStyle w:val="a4"/>
          </w:rPr>
          <w:t>льных услуг"</w:t>
        </w:r>
      </w:hyperlink>
      <w:r>
        <w:t>, а также может быть принята при личном приеме.</w:t>
      </w:r>
    </w:p>
    <w:p w:rsidR="00000000" w:rsidRDefault="00825F8B">
      <w:bookmarkStart w:id="136" w:name="sub_285"/>
      <w:bookmarkEnd w:id="135"/>
      <w:r>
        <w:t>5.4.1. Жалоба на действия (бездействие) и решения, осуществленные (принятые) должностными лицами уполномоченного органа подается начальнику департамента и (или) руководителю уполн</w:t>
      </w:r>
      <w:r>
        <w:t>омоченного органа.</w:t>
      </w:r>
    </w:p>
    <w:p w:rsidR="00000000" w:rsidRDefault="00825F8B">
      <w:bookmarkStart w:id="137" w:name="sub_286"/>
      <w:bookmarkEnd w:id="136"/>
      <w:r>
        <w:t>5.4.2. Жалоба должна содержать:</w:t>
      </w:r>
    </w:p>
    <w:bookmarkEnd w:id="137"/>
    <w:p w:rsidR="00000000" w:rsidRDefault="00825F8B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</w:t>
      </w:r>
      <w:r>
        <w:t>го, решения и действия (бездействие) которого обжалуются;</w:t>
      </w:r>
    </w:p>
    <w:p w:rsidR="00000000" w:rsidRDefault="00825F8B"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</w:t>
      </w:r>
      <w:r>
        <w:t xml:space="preserve"> по которым должен быть направлен ответ заявителю;</w:t>
      </w:r>
    </w:p>
    <w:p w:rsidR="00000000" w:rsidRDefault="00825F8B"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</w:t>
      </w:r>
      <w:r>
        <w:t>, муниципального служащего;</w:t>
      </w:r>
    </w:p>
    <w:p w:rsidR="00000000" w:rsidRDefault="00825F8B"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</w:t>
      </w:r>
      <w:r>
        <w:t>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825F8B">
      <w:bookmarkStart w:id="138" w:name="sub_287"/>
      <w:r>
        <w:t>5.4.3. В случае если жалоба подается через представителя заявителя, также представляется документ, подтве</w:t>
      </w:r>
      <w:r>
        <w:t>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38"/>
    <w:p w:rsidR="00000000" w:rsidRDefault="00825F8B">
      <w:r>
        <w:t>оформленная в соответствии с законодательством Российской Федер</w:t>
      </w:r>
      <w:r>
        <w:t>ации доверенность (для физических лиц);</w:t>
      </w:r>
    </w:p>
    <w:p w:rsidR="00000000" w:rsidRDefault="00825F8B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825F8B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825F8B">
      <w:bookmarkStart w:id="139" w:name="sub_288"/>
      <w:r>
        <w:t>5.4.4.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</w:t>
      </w:r>
      <w:r>
        <w:t>явителем получен результат указанной государственной услуги).</w:t>
      </w:r>
    </w:p>
    <w:bookmarkEnd w:id="139"/>
    <w:p w:rsidR="00000000" w:rsidRDefault="00825F8B">
      <w:r>
        <w:t>Время приема жалоб должно совпадать со временем предоставления государственных услуг.</w:t>
      </w:r>
    </w:p>
    <w:p w:rsidR="00000000" w:rsidRDefault="00825F8B">
      <w:r>
        <w:t xml:space="preserve">Жалоба в письменной форме может быть также направлена посредством </w:t>
      </w:r>
      <w:r>
        <w:lastRenderedPageBreak/>
        <w:t>организации федеральной почтовой св</w:t>
      </w:r>
      <w:r>
        <w:t>язи.</w:t>
      </w:r>
    </w:p>
    <w:p w:rsidR="00000000" w:rsidRDefault="00825F8B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825F8B">
      <w:bookmarkStart w:id="140" w:name="sub_289"/>
      <w:r>
        <w:t xml:space="preserve">5.4.5. При подаче жалобы в электронном виде документы, указанные в </w:t>
      </w:r>
      <w:hyperlink w:anchor="sub_287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</w:t>
      </w:r>
      <w:r>
        <w:t>ность заявителя, не требуется.</w:t>
      </w:r>
    </w:p>
    <w:p w:rsidR="00000000" w:rsidRDefault="00825F8B">
      <w:bookmarkStart w:id="141" w:name="sub_290"/>
      <w:bookmarkEnd w:id="140"/>
      <w:r>
        <w:t xml:space="preserve">5.4.6. В случае если в жалобе не указаны фамилия лица,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</w:t>
      </w:r>
      <w:r>
        <w:t>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0000" w:rsidRDefault="00825F8B">
      <w:bookmarkStart w:id="142" w:name="sub_291"/>
      <w:bookmarkEnd w:id="141"/>
      <w:r>
        <w:t>5.4.7. В случае уст</w:t>
      </w:r>
      <w:r>
        <w:t>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t>.</w:t>
      </w:r>
    </w:p>
    <w:p w:rsidR="00000000" w:rsidRDefault="00825F8B">
      <w:bookmarkStart w:id="143" w:name="sub_136"/>
      <w:bookmarkEnd w:id="142"/>
      <w:r>
        <w:t>5.5. Жалоба, поступившая в департамент, уполномоченный 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</w:t>
      </w:r>
      <w:r>
        <w:t>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t>.</w:t>
      </w:r>
    </w:p>
    <w:p w:rsidR="00000000" w:rsidRDefault="00825F8B">
      <w:bookmarkStart w:id="144" w:name="sub_293"/>
      <w:bookmarkEnd w:id="143"/>
      <w:r>
        <w:t>5.5.1. В случае если жалоба поступила в департамент, уполномоченный орган из органа, в компетенцию которого не входит принятие решения по жалобе, срок рассмотрения жалобы исчисляется со дня регистрации жалобы в уполномоченном на ее рассмотр</w:t>
      </w:r>
      <w:r>
        <w:t>ение органе.</w:t>
      </w:r>
    </w:p>
    <w:p w:rsidR="00000000" w:rsidRDefault="00825F8B">
      <w:bookmarkStart w:id="145" w:name="sub_294"/>
      <w:bookmarkEnd w:id="144"/>
      <w:r>
        <w:t>5.5.2. В случае поступления жалобы в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</w:t>
      </w:r>
      <w:r>
        <w:t>лашение о взаимодействии), но не позднее следующего рабочего дня со дня поступления жалобы.</w:t>
      </w:r>
    </w:p>
    <w:bookmarkEnd w:id="145"/>
    <w:p w:rsidR="00000000" w:rsidRDefault="00825F8B">
      <w:r>
        <w:t xml:space="preserve"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</w:t>
      </w:r>
      <w:r>
        <w:t>органом, заключившим соглашение о взаимодействии.</w:t>
      </w:r>
    </w:p>
    <w:p w:rsidR="00000000" w:rsidRDefault="00825F8B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825F8B">
      <w:bookmarkStart w:id="146" w:name="sub_137"/>
      <w:r>
        <w:t>5.6. При получении письменной жалобы, в которой содержатся нецензурные либо оскорби</w:t>
      </w:r>
      <w:r>
        <w:t>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</w:t>
      </w:r>
      <w:r>
        <w:t>требления правом.</w:t>
      </w:r>
    </w:p>
    <w:bookmarkEnd w:id="146"/>
    <w:p w:rsidR="00000000" w:rsidRDefault="00825F8B">
      <w:r>
        <w:t>Если текст письменной жалобы не поддается прочтению, ответ на жалобу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</w:t>
      </w:r>
      <w:r>
        <w:t xml:space="preserve">ией, о чем в течение семи дней со дня регистрации жалобы сообщается заявителю, направившему жалобу, если его фамилия и почтовый адрес поддаются </w:t>
      </w:r>
      <w:r>
        <w:lastRenderedPageBreak/>
        <w:t>прочтению.</w:t>
      </w:r>
    </w:p>
    <w:p w:rsidR="00000000" w:rsidRDefault="00825F8B">
      <w:bookmarkStart w:id="147" w:name="sub_138"/>
      <w:r>
        <w:t>5.7. Основания для приостановления рассмотрения жалобы законодательством не предусмотрены.</w:t>
      </w:r>
    </w:p>
    <w:p w:rsidR="00000000" w:rsidRDefault="00825F8B">
      <w:bookmarkStart w:id="148" w:name="sub_139"/>
      <w:bookmarkEnd w:id="147"/>
      <w:r>
        <w:t>5.8. По результатам рассмотрения жалобы департамент, уполномоченный орган принимает одно из следующих решений:</w:t>
      </w:r>
    </w:p>
    <w:bookmarkEnd w:id="148"/>
    <w:p w:rsidR="00000000" w:rsidRDefault="00825F8B">
      <w:r>
        <w:t>удовлетворяет жалобу, в том числе в форме отмены принятого решения, исправления допущенных уполномоченным органом опечаток и ош</w:t>
      </w:r>
      <w:r>
        <w:t>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</w:t>
      </w:r>
      <w:r>
        <w:t>иципальными правовыми актами, а также в иных формах;</w:t>
      </w:r>
    </w:p>
    <w:p w:rsidR="00000000" w:rsidRDefault="00825F8B">
      <w:r>
        <w:t>отказывает в удовлетворении жалобы.</w:t>
      </w:r>
    </w:p>
    <w:p w:rsidR="00000000" w:rsidRDefault="00825F8B">
      <w:bookmarkStart w:id="149" w:name="sub_140"/>
      <w:r>
        <w:t>5.9. По результатам рассмотрения жалобы департамент, уполномоченный орган принимает исчерпывающие меры по устранению выявленных нарушений.</w:t>
      </w:r>
    </w:p>
    <w:p w:rsidR="00000000" w:rsidRDefault="00825F8B">
      <w:bookmarkStart w:id="150" w:name="sub_141"/>
      <w:bookmarkEnd w:id="149"/>
      <w:r>
        <w:t>5.10. Р</w:t>
      </w:r>
      <w:r>
        <w:t>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департамента, уполномоченного органа в преде</w:t>
      </w:r>
      <w:r>
        <w:t>лах своей компетенции.</w:t>
      </w:r>
    </w:p>
    <w:bookmarkEnd w:id="150"/>
    <w:p w:rsidR="00000000" w:rsidRDefault="00825F8B">
      <w:r>
        <w:t xml:space="preserve">Не позднее дня, следующего за днем принятия решения, указанного в </w:t>
      </w:r>
      <w:hyperlink w:anchor="sub_138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</w:t>
      </w:r>
      <w:r>
        <w:t>я мотивированный ответ о результатах рассмотрения жалобы.</w:t>
      </w:r>
    </w:p>
    <w:p w:rsidR="00000000" w:rsidRDefault="00825F8B">
      <w:bookmarkStart w:id="151" w:name="sub_142"/>
      <w:r>
        <w:t>5.11. В ответе по результатам рассмотрения жалобы указываются:</w:t>
      </w:r>
    </w:p>
    <w:bookmarkEnd w:id="151"/>
    <w:p w:rsidR="00000000" w:rsidRDefault="00825F8B">
      <w:r>
        <w:t>наименование уполномоченного органа рассмотревшего жалобу, должность, фамилия, имя, отчество (при наличии) его должностно</w:t>
      </w:r>
      <w:r>
        <w:t>го лица, принявшего решение по жалобе;</w:t>
      </w:r>
    </w:p>
    <w:p w:rsidR="00000000" w:rsidRDefault="00825F8B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825F8B">
      <w:r>
        <w:t>фамилия, имя, отчество (при наличии) или наименование заявителя;</w:t>
      </w:r>
    </w:p>
    <w:p w:rsidR="00000000" w:rsidRDefault="00825F8B">
      <w:r>
        <w:t>основания для принятия</w:t>
      </w:r>
      <w:r>
        <w:t xml:space="preserve"> решения по жалобе;</w:t>
      </w:r>
    </w:p>
    <w:p w:rsidR="00000000" w:rsidRDefault="00825F8B">
      <w:r>
        <w:t>принятое по жалобе решение;</w:t>
      </w:r>
    </w:p>
    <w:p w:rsidR="00000000" w:rsidRDefault="00825F8B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825F8B">
      <w:r>
        <w:t>сведения о порядке обжалования принятого по жалобе решени</w:t>
      </w:r>
      <w:r>
        <w:t>я.</w:t>
      </w:r>
    </w:p>
    <w:p w:rsidR="00000000" w:rsidRDefault="00825F8B">
      <w:bookmarkStart w:id="152" w:name="sub_143"/>
      <w:r>
        <w:t>5.12. Уполномоченный орган отказывает в удовлетворении жалобы в следующих случаях:</w:t>
      </w:r>
    </w:p>
    <w:bookmarkEnd w:id="152"/>
    <w:p w:rsidR="00000000" w:rsidRDefault="00825F8B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825F8B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825F8B">
      <w:r>
        <w:t xml:space="preserve">наличие решения по жалобе, принятого ранее в соответствии с настоящим административным регламентом в отношении того же заявителя и по </w:t>
      </w:r>
      <w:r>
        <w:t>тому же предмету жалобы.</w:t>
      </w:r>
    </w:p>
    <w:p w:rsidR="00000000" w:rsidRDefault="00825F8B">
      <w:bookmarkStart w:id="153" w:name="sub_144"/>
      <w:r>
        <w:t>5.13. Решение, принятое по результатам рассмотрения жалобы может быть обжаловано заявителем в следующем порядке:</w:t>
      </w:r>
    </w:p>
    <w:bookmarkEnd w:id="153"/>
    <w:p w:rsidR="00000000" w:rsidRDefault="00825F8B">
      <w:r>
        <w:t>жалоба на решение уполномоченного органа по жалобе подается начальнику департамента;</w:t>
      </w:r>
    </w:p>
    <w:p w:rsidR="00000000" w:rsidRDefault="00825F8B">
      <w:r>
        <w:t>жалоба на решение н</w:t>
      </w:r>
      <w:r>
        <w:t>ачальника департамента по жалобе подается заместителю Губернатора Кемеровской области (по вопросам социальной политики).</w:t>
      </w:r>
    </w:p>
    <w:p w:rsidR="00000000" w:rsidRDefault="00825F8B">
      <w:bookmarkStart w:id="154" w:name="sub_145"/>
      <w:r>
        <w:t>5.14. Для обоснования и рассмотрения жалобы заявитель имеет право:</w:t>
      </w:r>
    </w:p>
    <w:bookmarkEnd w:id="154"/>
    <w:p w:rsidR="00000000" w:rsidRDefault="00825F8B">
      <w:r>
        <w:lastRenderedPageBreak/>
        <w:t>представлять дополнительные документы и материалы либо</w:t>
      </w:r>
      <w:r>
        <w:t xml:space="preserve"> обращаться с просьбой об их истребовании, в том числе в электронной форме;</w:t>
      </w:r>
    </w:p>
    <w:p w:rsidR="00000000" w:rsidRDefault="00825F8B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</w:t>
      </w:r>
      <w:r>
        <w:t>риалах не содержатся сведения, составляющие государственную или иную охраняемую федеральным законом тайну;</w:t>
      </w:r>
    </w:p>
    <w:p w:rsidR="00000000" w:rsidRDefault="00825F8B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</w:t>
      </w:r>
      <w:r>
        <w:t>управления или должностному лицу, в компетенцию которых входит решение поставленных в жалобе вопросов;</w:t>
      </w:r>
    </w:p>
    <w:p w:rsidR="00000000" w:rsidRDefault="00825F8B">
      <w:r>
        <w:t>обращаться с заявлением о прекращении рассмотрения жалобы.</w:t>
      </w:r>
    </w:p>
    <w:p w:rsidR="00000000" w:rsidRDefault="00825F8B">
      <w:bookmarkStart w:id="155" w:name="sub_305"/>
      <w:r>
        <w:t>5.15. Информирование заявителей о порядке подачи и рассмотрения жалобы осуществляется с</w:t>
      </w:r>
      <w:r>
        <w:t>ледующими способами:</w:t>
      </w:r>
    </w:p>
    <w:bookmarkEnd w:id="155"/>
    <w:p w:rsidR="00000000" w:rsidRDefault="00825F8B">
      <w:r>
        <w:t>опубликование настоящего административного регламента в средствах массовой информации;</w:t>
      </w:r>
    </w:p>
    <w:p w:rsidR="00000000" w:rsidRDefault="00825F8B">
      <w: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</w:t>
      </w:r>
      <w:r>
        <w:t>ах, в том числе электронных, в раздаточных информационных материалах (брошюры, буклеты, листовки, памятки).</w:t>
      </w:r>
    </w:p>
    <w:p w:rsidR="00000000" w:rsidRDefault="00825F8B">
      <w:bookmarkStart w:id="156" w:name="sub_306"/>
      <w:r>
        <w:t>5.16. Уполномоченные органы обеспечивают:</w:t>
      </w:r>
    </w:p>
    <w:bookmarkEnd w:id="156"/>
    <w:p w:rsidR="00000000" w:rsidRDefault="00825F8B">
      <w:r>
        <w:t>оснащение мест приема жалоб;</w:t>
      </w:r>
    </w:p>
    <w:p w:rsidR="00000000" w:rsidRDefault="00825F8B">
      <w:r>
        <w:t>информирование заявителей о порядке обжалования решений и дейст</w:t>
      </w:r>
      <w:r>
        <w:t>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</w:t>
      </w:r>
      <w:r>
        <w:t xml:space="preserve">х, на </w:t>
      </w:r>
      <w:hyperlink r:id="rId54" w:history="1">
        <w:r>
          <w:rPr>
            <w:rStyle w:val="a4"/>
          </w:rPr>
          <w:t>Портале</w:t>
        </w:r>
      </w:hyperlink>
      <w:r>
        <w:t xml:space="preserve">, на государственной информационной системы Кемеровской области </w:t>
      </w:r>
      <w:hyperlink r:id="rId55" w:history="1">
        <w:r>
          <w:rPr>
            <w:rStyle w:val="a4"/>
          </w:rPr>
          <w:t>"Региональный портал государственных и муниципальных услуг"</w:t>
        </w:r>
      </w:hyperlink>
      <w:r>
        <w:t>;</w:t>
      </w:r>
    </w:p>
    <w:p w:rsidR="00000000" w:rsidRDefault="00825F8B">
      <w:r>
        <w:t>консультирование заявителей о порядке обжал</w:t>
      </w:r>
      <w:r>
        <w:t>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телефону, электронной почте, при ли</w:t>
      </w:r>
      <w:r>
        <w:t>чном приеме;</w:t>
      </w:r>
    </w:p>
    <w:p w:rsidR="00000000" w:rsidRDefault="00825F8B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825F8B">
      <w:r>
        <w:t>формирование и представление ежеквартальной отчетности о полученных и рассмотренных жалобах (в том числе о количе</w:t>
      </w:r>
      <w:r>
        <w:t>стве удовлетворенных и неудовлетворенных жалоб) в департамент.</w:t>
      </w:r>
    </w:p>
    <w:p w:rsidR="00000000" w:rsidRDefault="00825F8B"/>
    <w:p w:rsidR="00000000" w:rsidRDefault="00825F8B">
      <w:pPr>
        <w:jc w:val="right"/>
      </w:pPr>
      <w:bookmarkStart w:id="157" w:name="sub_147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жилого помещения</w:t>
      </w:r>
      <w:r>
        <w:rPr>
          <w:rStyle w:val="a3"/>
        </w:rPr>
        <w:br/>
        <w:t>и коммунальных услуг"</w:t>
      </w:r>
    </w:p>
    <w:bookmarkEnd w:id="157"/>
    <w:p w:rsidR="00000000" w:rsidRDefault="00825F8B"/>
    <w:p w:rsidR="00000000" w:rsidRDefault="00825F8B">
      <w:pPr>
        <w:pStyle w:val="1"/>
      </w:pPr>
      <w:r>
        <w:t xml:space="preserve">Информация </w:t>
      </w:r>
      <w:r>
        <w:br/>
        <w:t>о местонахождении, контактных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825F8B"/>
    <w:p w:rsidR="00000000" w:rsidRDefault="00825F8B">
      <w:r>
        <w:t>Департамент социальной защиты населения Кемеровской области г. Кемерово, пр. Кузнецкий, д. 19А,</w:t>
      </w:r>
      <w:r>
        <w:t xml:space="preserve"> адрес электронной почты </w:t>
      </w:r>
      <w:hyperlink r:id="rId56" w:history="1">
        <w:r>
          <w:rPr>
            <w:rStyle w:val="a4"/>
          </w:rPr>
          <w:t>dszn-kem@yandex.ru</w:t>
        </w:r>
      </w:hyperlink>
      <w:r>
        <w:t xml:space="preserve">, адрес официального сайта </w:t>
      </w:r>
      <w:hyperlink r:id="rId57" w:history="1">
        <w:r>
          <w:rPr>
            <w:rStyle w:val="a4"/>
          </w:rPr>
          <w:t>www.dsznko.ru</w:t>
        </w:r>
      </w:hyperlink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г. Кемерово, пр. Кузнецкий, д. </w:t>
            </w:r>
            <w:r>
              <w:t xml:space="preserve">19а адрес электронной почты </w:t>
            </w:r>
            <w:hyperlink r:id="rId58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825F8B">
            <w:pPr>
              <w:pStyle w:val="aff7"/>
            </w:pPr>
            <w:r>
              <w:t xml:space="preserve">адрес официального сайта </w:t>
            </w:r>
            <w:hyperlink r:id="rId59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Первый заместит</w:t>
            </w:r>
            <w:r>
              <w:t>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Начальник отдела социальных гарантий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  <w:r>
              <w:t>(3842) 77-25-60</w:t>
            </w:r>
          </w:p>
        </w:tc>
      </w:tr>
    </w:tbl>
    <w:p w:rsidR="00000000" w:rsidRDefault="00825F8B"/>
    <w:p w:rsidR="00000000" w:rsidRDefault="00825F8B">
      <w:pPr>
        <w:pStyle w:val="1"/>
      </w:pPr>
      <w:r>
        <w:t>Уполномоченные органы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1417"/>
        <w:gridCol w:w="4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Телефон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</w:t>
            </w:r>
            <w:r>
              <w:t xml:space="preserve"> населения администрации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(384-53) 6-26-88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652470, г. Анжеро-Судженск, ул. Ленина, д. 6 </w:t>
            </w:r>
            <w:hyperlink r:id="rId60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(384-52) 2-82-</w:t>
            </w:r>
            <w: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652600, г. Белово, ул. Каховская, д. 19А </w:t>
            </w:r>
            <w:hyperlink r:id="rId61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(384-45) 3-08-91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652420, г. Березовский, ул. Строителей, д. 7Б </w:t>
            </w:r>
            <w:hyperlink r:id="rId62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(384-71) 3-02-75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652740, г. Калтан,</w:t>
            </w:r>
          </w:p>
          <w:p w:rsidR="00000000" w:rsidRDefault="00825F8B">
            <w:pPr>
              <w:pStyle w:val="afff0"/>
            </w:pPr>
            <w:r>
              <w:t xml:space="preserve">ул. Горького, д. 29 </w:t>
            </w:r>
            <w:hyperlink r:id="rId63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(384-2) 36-47-17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650099, г. Кемерово, пр. Советский, д. 54 </w:t>
            </w:r>
            <w:hyperlink r:id="rId64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Киселевского городског</w:t>
            </w:r>
            <w:r>
              <w:t>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(384-64) 6-38-74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652700, г. Киселевск, ул. Советская, д. 5А </w:t>
            </w:r>
            <w:hyperlink r:id="rId65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Ленинск - 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(384-56) 3-21-55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652500, г. Ленинск-Кузнец</w:t>
            </w:r>
            <w:r>
              <w:t>кий,</w:t>
            </w:r>
          </w:p>
          <w:p w:rsidR="00000000" w:rsidRDefault="00825F8B">
            <w:pPr>
              <w:pStyle w:val="afff0"/>
            </w:pPr>
            <w:r>
              <w:t xml:space="preserve">пр. Кирова, д. 13 А </w:t>
            </w:r>
            <w:hyperlink r:id="rId66" w:history="1">
              <w:r>
                <w:rPr>
                  <w:rStyle w:val="a4"/>
                </w:rPr>
                <w:t>len@dsznko.ru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lastRenderedPageBreak/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(384-75) 2-93-73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652870, г. Междуреченск, пр. 50 лет Комсомола, д. 58А</w:t>
            </w:r>
          </w:p>
          <w:p w:rsidR="00000000" w:rsidRDefault="00825F8B">
            <w:pPr>
              <w:pStyle w:val="afff0"/>
            </w:pPr>
            <w:hyperlink r:id="rId67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(384-74) 2-19-19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652840, г. Мыски, ул. Советская, д. 50 </w:t>
            </w:r>
            <w:hyperlink r:id="rId68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Комитет социальной защиты</w:t>
            </w:r>
            <w:r>
              <w:t xml:space="preserve">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(384-3) 35-62-22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654080, г. Новокузнецк, ул. Кирова, д. 71 </w:t>
            </w:r>
            <w:hyperlink r:id="rId69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(384-71) 5-37-80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652810</w:t>
            </w:r>
            <w:r>
              <w:t xml:space="preserve"> г. Осинники, ул. Советская, д. 3 </w:t>
            </w:r>
            <w:hyperlink r:id="rId70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(384-6) 61-22-25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653000, г. Прокопьевск, ул. Артема, д. 10 </w:t>
            </w:r>
            <w:hyperlink r:id="rId71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(384-56) 4-55-99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652560, г. Полысаево, ул. Крупской, д. 100 А </w:t>
            </w:r>
            <w:hyperlink r:id="rId72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</w:t>
            </w:r>
            <w:r>
              <w:t>ции 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(384-48) 2-17-30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652401, г. Тайга, ул. Строительная, д. 1 /Б </w:t>
            </w:r>
            <w:hyperlink r:id="rId73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Юргинского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(384-51) 4-68-48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652050, г</w:t>
            </w:r>
            <w:r>
              <w:t>. Юрга,</w:t>
            </w:r>
          </w:p>
          <w:p w:rsidR="00000000" w:rsidRDefault="00825F8B">
            <w:pPr>
              <w:pStyle w:val="afff0"/>
            </w:pPr>
            <w:r>
              <w:t xml:space="preserve">пр. Победы, д. 13 </w:t>
            </w:r>
            <w:hyperlink r:id="rId74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(384-52) 7-89-00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652640, пгт Краснобродский, ул. Новая, д. 18 </w:t>
            </w:r>
            <w:hyperlink r:id="rId75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(384-52) 2-20-17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652600, г. Белово, ул. Ленина, д. 10 </w:t>
            </w:r>
            <w:hyperlink r:id="rId76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Гурьев</w:t>
            </w:r>
            <w:r>
              <w:t>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(384-63) 5-47-02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652780, г. Гурьевск, ул. Ленина, д. 85 </w:t>
            </w:r>
            <w:hyperlink r:id="rId77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(384-59) 2-18-03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652120, пгт Ижморский, ул. Лен</w:t>
            </w:r>
            <w:r>
              <w:t xml:space="preserve">инская, д. 59 </w:t>
            </w:r>
            <w:hyperlink r:id="rId78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Управление социальной защиты населения </w:t>
            </w:r>
            <w:r>
              <w:lastRenderedPageBreak/>
              <w:t>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lastRenderedPageBreak/>
              <w:t>(384-2) 44-11-80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650099, г. Кемерово, пр. Ленина, д. 5 </w:t>
            </w:r>
            <w:hyperlink r:id="rId79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lastRenderedPageBreak/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(384-46) 2-22-18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652440, пгт Крапивинский, ул. Школьная, д. 7 А </w:t>
            </w:r>
            <w:hyperlink r:id="rId80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</w:t>
            </w:r>
            <w:r>
              <w:t>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(384-56) 7-26-06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652507, г. Ленинск-Кузнецкий,</w:t>
            </w:r>
          </w:p>
          <w:p w:rsidR="00000000" w:rsidRDefault="00825F8B">
            <w:pPr>
              <w:pStyle w:val="afff0"/>
            </w:pPr>
            <w:r>
              <w:t>ул. Ленина, д. 45</w:t>
            </w:r>
          </w:p>
          <w:p w:rsidR="00000000" w:rsidRDefault="00825F8B">
            <w:pPr>
              <w:pStyle w:val="afff0"/>
            </w:pPr>
            <w:hyperlink r:id="rId81" w:history="1">
              <w:r>
                <w:rPr>
                  <w:rStyle w:val="a4"/>
                </w:rPr>
                <w:t>len_r@dsznko.ru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Мариинского муниц</w:t>
            </w:r>
            <w:r>
              <w:t>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(384-43) 5-31-33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652090, г. Мариинск, ул. Ленина, д. 19 </w:t>
            </w:r>
            <w:hyperlink r:id="rId82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Комитет по социальной политике администрации Новокузнецкого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(384-3) 77-95-81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654018, г. Новокузнецк, пр. Октябрьский, д. </w:t>
            </w:r>
            <w:r>
              <w:t xml:space="preserve">43А </w:t>
            </w:r>
            <w:hyperlink r:id="rId83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(384-66) 2-31-49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653033, г. Прокопьевск, ул. Н. Крупской, д. 13 </w:t>
            </w:r>
            <w:hyperlink r:id="rId84" w:history="1">
              <w:r>
                <w:rPr>
                  <w:rStyle w:val="a4"/>
                </w:rPr>
                <w:t>prk_r@ds</w:t>
              </w:r>
              <w:r>
                <w:rPr>
                  <w:rStyle w:val="a4"/>
                </w:rPr>
                <w:t>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(384-42) 7-45-21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652380, пгт Промышленная, ул. Коммунистическая, д. 20А </w:t>
            </w:r>
            <w:hyperlink r:id="rId85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</w:t>
            </w:r>
            <w:r>
              <w:t>иты населения администрации Таштагольского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(8-34-73) 2-17-44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652990, г. Таштагол, ул. Ленина, д. 50 </w:t>
            </w:r>
            <w:hyperlink r:id="rId86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(384-47) 2-12-50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652210, пгт Тисуль, ул. Ленина, д. 55 </w:t>
            </w:r>
            <w:hyperlink r:id="rId87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Комитет социальной защиты</w:t>
            </w:r>
          </w:p>
          <w:p w:rsidR="00000000" w:rsidRDefault="00825F8B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(384-54) 4-67-59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652300 г. Топки, ул. К. Маркса, д. 6 </w:t>
            </w:r>
            <w:hyperlink r:id="rId88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(384-43) 2-70-05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652200, пгт Тяжинский, ул. Советская, д. 2 </w:t>
            </w:r>
            <w:hyperlink r:id="rId89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</w:t>
            </w:r>
            <w:r>
              <w:t>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(384-44) 2-17-92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652270, пгт Верх-Чебула, ул. Мира, д. 4 </w:t>
            </w:r>
            <w:hyperlink r:id="rId90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Управление социальной </w:t>
            </w:r>
            <w:r>
              <w:lastRenderedPageBreak/>
              <w:t>защиты населения администрации Юргинского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lastRenderedPageBreak/>
              <w:t xml:space="preserve">(384-51) </w:t>
            </w:r>
            <w:r>
              <w:lastRenderedPageBreak/>
              <w:t>4-14-51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lastRenderedPageBreak/>
              <w:t xml:space="preserve">652050, г. Юрга, </w:t>
            </w:r>
            <w:r>
              <w:lastRenderedPageBreak/>
              <w:t xml:space="preserve">ул. Машиностроителей, д. 37 </w:t>
            </w:r>
            <w:hyperlink r:id="rId91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lastRenderedPageBreak/>
              <w:t>Управление социальной защиты населения Яйского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(384-41) 2-15-46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652100, пгт Яя, ул. Советская, д. 15 </w:t>
            </w:r>
            <w:hyperlink r:id="rId92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(384-55) 2-11-34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 xml:space="preserve">652030, пгт Яшкино, ул. Суворова, д. 5 </w:t>
            </w:r>
            <w:hyperlink r:id="rId93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825F8B"/>
    <w:p w:rsidR="00000000" w:rsidRDefault="00825F8B">
      <w:pPr>
        <w:jc w:val="right"/>
      </w:pPr>
      <w:bookmarkStart w:id="158" w:name="sub_148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жилого помещения</w:t>
      </w:r>
      <w:r>
        <w:rPr>
          <w:rStyle w:val="a3"/>
        </w:rPr>
        <w:br/>
        <w:t>и коммунальных услуг"</w:t>
      </w:r>
    </w:p>
    <w:bookmarkEnd w:id="158"/>
    <w:p w:rsidR="00000000" w:rsidRDefault="00825F8B"/>
    <w:p w:rsidR="00000000" w:rsidRDefault="00825F8B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825F8B"/>
    <w:p w:rsidR="00000000" w:rsidRDefault="00D25EBF">
      <w:r>
        <w:rPr>
          <w:noProof/>
        </w:rPr>
        <w:lastRenderedPageBreak/>
        <w:drawing>
          <wp:inline distT="0" distB="0" distL="0" distR="0">
            <wp:extent cx="481965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5F8B">
      <w:pPr>
        <w:pStyle w:val="afa"/>
        <w:rPr>
          <w:color w:val="000000"/>
          <w:sz w:val="16"/>
          <w:szCs w:val="16"/>
        </w:rPr>
      </w:pPr>
      <w:bookmarkStart w:id="159" w:name="sub_155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825F8B">
      <w:pPr>
        <w:pStyle w:val="afb"/>
      </w:pPr>
      <w:r>
        <w:fldChar w:fldCharType="begin"/>
      </w:r>
      <w:r>
        <w:instrText>HYPERLINK "garantF1://7407740.42"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51 в настоящее приложение внесены изменения</w:t>
      </w:r>
    </w:p>
    <w:p w:rsidR="00000000" w:rsidRDefault="00825F8B">
      <w:pPr>
        <w:pStyle w:val="afb"/>
      </w:pPr>
      <w:hyperlink r:id="rId9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25F8B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жилого помещения</w:t>
      </w:r>
      <w:r>
        <w:rPr>
          <w:rStyle w:val="a3"/>
        </w:rPr>
        <w:br/>
        <w:t>и коммунальных услуг"</w:t>
      </w:r>
    </w:p>
    <w:p w:rsidR="00000000" w:rsidRDefault="00825F8B">
      <w:pPr>
        <w:jc w:val="right"/>
      </w:pPr>
      <w:r>
        <w:rPr>
          <w:rStyle w:val="a3"/>
        </w:rPr>
        <w:t xml:space="preserve">(с </w:t>
      </w:r>
      <w:r>
        <w:rPr>
          <w:rStyle w:val="a3"/>
        </w:rPr>
        <w:t>изменениями от 7 ноября 2014 г., 18 мая 2015 г.)</w:t>
      </w:r>
    </w:p>
    <w:p w:rsidR="00000000" w:rsidRDefault="00825F8B"/>
    <w:p w:rsidR="00000000" w:rsidRDefault="00825F8B">
      <w:pPr>
        <w:jc w:val="right"/>
      </w:pPr>
      <w:r>
        <w:t>_________________________________</w:t>
      </w:r>
    </w:p>
    <w:p w:rsidR="00000000" w:rsidRDefault="00825F8B">
      <w:pPr>
        <w:jc w:val="right"/>
      </w:pPr>
      <w:r>
        <w:t>(уполномоченный орган)</w:t>
      </w:r>
    </w:p>
    <w:p w:rsidR="00000000" w:rsidRDefault="00825F8B">
      <w:pPr>
        <w:jc w:val="right"/>
      </w:pPr>
      <w:r>
        <w:t>_________________________________</w:t>
      </w:r>
    </w:p>
    <w:p w:rsidR="00000000" w:rsidRDefault="00825F8B">
      <w:pPr>
        <w:jc w:val="right"/>
      </w:pPr>
      <w:r>
        <w:t>кого _____________________________</w:t>
      </w:r>
    </w:p>
    <w:p w:rsidR="00000000" w:rsidRDefault="00825F8B">
      <w:pPr>
        <w:jc w:val="right"/>
      </w:pPr>
      <w:r>
        <w:lastRenderedPageBreak/>
        <w:t>(ф.и.о.)</w:t>
      </w:r>
    </w:p>
    <w:p w:rsidR="00000000" w:rsidRDefault="00825F8B">
      <w:pPr>
        <w:jc w:val="right"/>
      </w:pPr>
      <w:r>
        <w:t>проживающего ____________________</w:t>
      </w:r>
    </w:p>
    <w:p w:rsidR="00000000" w:rsidRDefault="00825F8B">
      <w:pPr>
        <w:jc w:val="right"/>
      </w:pPr>
      <w:r>
        <w:t>_________________________________</w:t>
      </w:r>
    </w:p>
    <w:p w:rsidR="00000000" w:rsidRDefault="00825F8B">
      <w:pPr>
        <w:jc w:val="right"/>
      </w:pPr>
      <w:r>
        <w:t>(ад</w:t>
      </w:r>
      <w:r>
        <w:t>рес заявителя)</w:t>
      </w:r>
    </w:p>
    <w:p w:rsidR="00000000" w:rsidRDefault="00825F8B"/>
    <w:p w:rsidR="00000000" w:rsidRDefault="00825F8B">
      <w:pPr>
        <w:pStyle w:val="1"/>
      </w:pPr>
      <w:r>
        <w:t xml:space="preserve">Заявление </w:t>
      </w:r>
      <w:r>
        <w:br/>
        <w:t>о предоставлении субсидии на оплату жилого помещения и коммунальных услуг</w:t>
      </w:r>
    </w:p>
    <w:p w:rsidR="00000000" w:rsidRDefault="00825F8B"/>
    <w:p w:rsidR="00000000" w:rsidRDefault="00825F8B">
      <w:pPr>
        <w:pStyle w:val="afff0"/>
      </w:pPr>
      <w:bookmarkStart w:id="160" w:name="sub_149"/>
      <w:r>
        <w:t>1. Прошу предоставить субсидию на оплату жилого помещения и коммунальных услуг мне и членам моей семьи в настоящее время зарегистрированных по мест</w:t>
      </w:r>
      <w:r>
        <w:t>у жительства в жилом помещении по адресу:</w:t>
      </w:r>
    </w:p>
    <w:bookmarkEnd w:id="160"/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693"/>
        <w:gridCol w:w="1843"/>
        <w:gridCol w:w="212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Степень родства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N паспорта, кем и когда выдан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Наличие льгот (мер социальной поддержки, компенсаций)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</w:tbl>
    <w:p w:rsidR="00000000" w:rsidRDefault="00825F8B"/>
    <w:p w:rsidR="00000000" w:rsidRDefault="00825F8B">
      <w:pPr>
        <w:pStyle w:val="afff0"/>
      </w:pPr>
      <w:r>
        <w:t>Доставку субсидии прошу производить: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на счет кредитного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f0"/>
            </w:pPr>
            <w:r>
              <w:t>через предприятие федеральной почтовой связи</w:t>
            </w:r>
          </w:p>
        </w:tc>
      </w:tr>
    </w:tbl>
    <w:p w:rsidR="00000000" w:rsidRDefault="00825F8B"/>
    <w:p w:rsidR="00000000" w:rsidRDefault="00825F8B">
      <w:pPr>
        <w:pStyle w:val="afff0"/>
      </w:pPr>
      <w:bookmarkStart w:id="161" w:name="sub_150"/>
      <w:r>
        <w:t>2. Представленные мною документы и копии документов в количестве - ____________ шт., в том числе:</w:t>
      </w:r>
    </w:p>
    <w:bookmarkEnd w:id="161"/>
    <w:p w:rsidR="00000000" w:rsidRDefault="00825F8B">
      <w:pPr>
        <w:pStyle w:val="afff0"/>
      </w:pPr>
      <w:r>
        <w:t>- о принадлежности к членам семьи - ________ шт.;</w:t>
      </w:r>
    </w:p>
    <w:p w:rsidR="00000000" w:rsidRDefault="00825F8B">
      <w:pPr>
        <w:pStyle w:val="afff0"/>
      </w:pPr>
      <w:r>
        <w:t>- об основании пользования жилым помещением - ____ шт.;</w:t>
      </w:r>
    </w:p>
    <w:p w:rsidR="00000000" w:rsidRDefault="00825F8B">
      <w:pPr>
        <w:pStyle w:val="afff0"/>
      </w:pPr>
      <w:r>
        <w:t>- о доходах членов семьи - _____ шт.;</w:t>
      </w:r>
    </w:p>
    <w:p w:rsidR="00000000" w:rsidRDefault="00825F8B">
      <w:pPr>
        <w:pStyle w:val="afff0"/>
      </w:pPr>
      <w:r>
        <w:t>- о начисленных платежах за жилое помещение и коммунальные услуги и наличии (отсутствии) задолженности по платежам - _____ шт.;</w:t>
      </w:r>
    </w:p>
    <w:p w:rsidR="00000000" w:rsidRDefault="00825F8B">
      <w:pPr>
        <w:pStyle w:val="afff0"/>
      </w:pPr>
      <w:r>
        <w:t>- о льготах, мерах социальной подд</w:t>
      </w:r>
      <w:r>
        <w:t>ержки и компенсациях по оплате жилого помещения и коммунальных услуг - _____ шт.;</w:t>
      </w:r>
    </w:p>
    <w:p w:rsidR="00000000" w:rsidRDefault="00825F8B">
      <w:pPr>
        <w:pStyle w:val="afff0"/>
      </w:pPr>
      <w:r>
        <w:t>- о регистрации по месту жительства - _____ шт.;</w:t>
      </w:r>
    </w:p>
    <w:p w:rsidR="00000000" w:rsidRDefault="00825F8B">
      <w:pPr>
        <w:pStyle w:val="afff0"/>
      </w:pPr>
      <w:r>
        <w:t>- о гражданстве - ____ шт.</w:t>
      </w:r>
    </w:p>
    <w:p w:rsidR="00000000" w:rsidRDefault="00825F8B">
      <w:pPr>
        <w:pStyle w:val="afff0"/>
      </w:pPr>
      <w:bookmarkStart w:id="162" w:name="sub_151"/>
      <w:r>
        <w:t>3. Обязуюсь использовать субсидии только для оплаты жилого помещения и коммунальных услуг (</w:t>
      </w:r>
      <w:r>
        <w:t>в том числе на приобретение твердых видов топлива при наличии печного отопления и баллонов со сжиженным газом) и после наступления событий: изменения места постоянного жительства; изменения основания проживания, состава семьи, гражданства (в том числе у чл</w:t>
      </w:r>
      <w:r>
        <w:t>енов семьи), размера доходов (в том числе у членов семьи) представить подтверждающие документы в течение 1 месяца после наступления этих событий.</w:t>
      </w:r>
    </w:p>
    <w:p w:rsidR="00000000" w:rsidRDefault="00825F8B">
      <w:pPr>
        <w:pStyle w:val="afff0"/>
      </w:pPr>
      <w:bookmarkStart w:id="163" w:name="sub_152"/>
      <w:bookmarkEnd w:id="162"/>
      <w:r>
        <w:t>4. С установленными Правилами предоставления субсидий, в том числе по проверке в налоговых, тамо</w:t>
      </w:r>
      <w:r>
        <w:t xml:space="preserve">женных и иных органах (организациях) представленных сведений о доходах, приостановлению и прекращению предоставления субсидий, ознакомлен и </w:t>
      </w:r>
      <w:r>
        <w:lastRenderedPageBreak/>
        <w:t>обязуюсь их выполнять.</w:t>
      </w:r>
    </w:p>
    <w:p w:rsidR="00000000" w:rsidRDefault="00825F8B">
      <w:pPr>
        <w:pStyle w:val="afff0"/>
      </w:pPr>
      <w:bookmarkStart w:id="164" w:name="sub_1001"/>
      <w:bookmarkEnd w:id="163"/>
      <w:r>
        <w:t xml:space="preserve">5. В соответствии с </w:t>
      </w:r>
      <w:hyperlink r:id="rId96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даю/не даю (нужное подчеркнуть) согласие на обработку предоставленных мною персональных данных.</w:t>
      </w:r>
    </w:p>
    <w:p w:rsidR="00000000" w:rsidRDefault="00825F8B">
      <w:pPr>
        <w:pStyle w:val="afff0"/>
      </w:pPr>
      <w:bookmarkStart w:id="165" w:name="sub_53"/>
      <w:bookmarkEnd w:id="164"/>
      <w:r>
        <w:t>6. Заявление заполнено (нужное указать):</w:t>
      </w:r>
    </w:p>
    <w:bookmarkEnd w:id="165"/>
    <w:p w:rsidR="00000000" w:rsidRDefault="00825F8B">
      <w:pPr>
        <w:pStyle w:val="afff0"/>
      </w:pPr>
      <w:r>
        <w:t>специалистом</w:t>
      </w:r>
    </w:p>
    <w:p w:rsidR="00000000" w:rsidRDefault="00825F8B">
      <w:pPr>
        <w:pStyle w:val="afff0"/>
      </w:pPr>
      <w:r>
        <w:t>уполномоченного органа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(подпись)</w:t>
            </w:r>
          </w:p>
        </w:tc>
      </w:tr>
    </w:tbl>
    <w:p w:rsidR="00000000" w:rsidRDefault="00825F8B"/>
    <w:p w:rsidR="00000000" w:rsidRDefault="00825F8B">
      <w:pPr>
        <w:pStyle w:val="afff0"/>
      </w:pPr>
      <w:r>
        <w:t>сотрудником МФЦ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(подпись)</w:t>
            </w:r>
          </w:p>
        </w:tc>
      </w:tr>
    </w:tbl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2"/>
        <w:gridCol w:w="2268"/>
        <w:gridCol w:w="472"/>
        <w:gridCol w:w="377"/>
        <w:gridCol w:w="283"/>
        <w:gridCol w:w="1560"/>
        <w:gridCol w:w="771"/>
        <w:gridCol w:w="499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/ "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года.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(подпись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(фамилия)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(дата)</w:t>
            </w:r>
          </w:p>
        </w:tc>
      </w:tr>
    </w:tbl>
    <w:p w:rsidR="00000000" w:rsidRDefault="00825F8B"/>
    <w:p w:rsidR="00000000" w:rsidRDefault="00825F8B">
      <w:pPr>
        <w:pStyle w:val="afff0"/>
      </w:pPr>
      <w:r>
        <w:t>Заявление и документы в количестве шт. приняты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2"/>
        <w:gridCol w:w="2268"/>
        <w:gridCol w:w="472"/>
        <w:gridCol w:w="377"/>
        <w:gridCol w:w="283"/>
        <w:gridCol w:w="1560"/>
        <w:gridCol w:w="771"/>
        <w:gridCol w:w="499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/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года.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(подпись должностного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(фамилия)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(дата)</w:t>
            </w:r>
          </w:p>
        </w:tc>
      </w:tr>
    </w:tbl>
    <w:p w:rsidR="00000000" w:rsidRDefault="00825F8B"/>
    <w:p w:rsidR="00000000" w:rsidRDefault="00825F8B">
      <w:pPr>
        <w:pStyle w:val="1"/>
      </w:pPr>
      <w:bookmarkStart w:id="166" w:name="sub_1009"/>
      <w:r>
        <w:t>Расписка-уведомление</w:t>
      </w:r>
    </w:p>
    <w:bookmarkEnd w:id="166"/>
    <w:p w:rsidR="00000000" w:rsidRDefault="00825F8B"/>
    <w:p w:rsidR="00000000" w:rsidRDefault="00825F8B">
      <w:pPr>
        <w:pStyle w:val="afff0"/>
      </w:pPr>
      <w:bookmarkStart w:id="167" w:name="sub_153"/>
      <w:r>
        <w:t>1. 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 после наступления событий: изменения места постоянно</w:t>
      </w:r>
      <w:r>
        <w:t>го жительства; изменения основания проживания, состава семьи, гражданства (в том числе у членов семьи), размера доходов (в том числе у членов семьи) представить подтверждающие документы в течение 1 месяца после наступления этих событий.</w:t>
      </w:r>
    </w:p>
    <w:p w:rsidR="00000000" w:rsidRDefault="00825F8B">
      <w:pPr>
        <w:pStyle w:val="afff0"/>
      </w:pPr>
      <w:bookmarkStart w:id="168" w:name="sub_154"/>
      <w:bookmarkEnd w:id="167"/>
      <w:r>
        <w:t xml:space="preserve">2. С </w:t>
      </w:r>
      <w:r>
        <w:t>установленными Правилами предоставления субсидий,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и обязуюсь их выполнять.</w:t>
      </w:r>
    </w:p>
    <w:p w:rsidR="00000000" w:rsidRDefault="00825F8B">
      <w:pPr>
        <w:pStyle w:val="afff0"/>
      </w:pPr>
      <w:bookmarkStart w:id="169" w:name="sub_1002"/>
      <w:bookmarkEnd w:id="168"/>
      <w:r>
        <w:t xml:space="preserve">3. В соответствии с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даю/не даю (нужное подчеркнуть) согласие на обработку предоставленных мною персональных данных.</w:t>
      </w:r>
    </w:p>
    <w:p w:rsidR="00000000" w:rsidRDefault="00825F8B">
      <w:pPr>
        <w:pStyle w:val="afff0"/>
      </w:pPr>
      <w:bookmarkStart w:id="170" w:name="sub_54"/>
      <w:bookmarkEnd w:id="169"/>
      <w:r>
        <w:t>4. Заявлен</w:t>
      </w:r>
      <w:r>
        <w:t>ие по моему желанию заполнено (нужное указать):</w:t>
      </w:r>
    </w:p>
    <w:bookmarkEnd w:id="170"/>
    <w:p w:rsidR="00000000" w:rsidRDefault="00825F8B">
      <w:pPr>
        <w:pStyle w:val="afff0"/>
      </w:pPr>
      <w:r>
        <w:t>специалистом</w:t>
      </w:r>
    </w:p>
    <w:p w:rsidR="00000000" w:rsidRDefault="00825F8B">
      <w:pPr>
        <w:pStyle w:val="afff0"/>
      </w:pPr>
      <w:r>
        <w:t>уполномоченного органа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lastRenderedPageBreak/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(подпись)</w:t>
            </w:r>
          </w:p>
        </w:tc>
      </w:tr>
    </w:tbl>
    <w:p w:rsidR="00000000" w:rsidRDefault="00825F8B"/>
    <w:p w:rsidR="00000000" w:rsidRDefault="00825F8B">
      <w:pPr>
        <w:pStyle w:val="afff0"/>
      </w:pPr>
      <w:r>
        <w:t>сотрудником МФЦ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(подпись)</w:t>
            </w:r>
          </w:p>
        </w:tc>
      </w:tr>
    </w:tbl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"___" ______________ 20____ г.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F8B">
            <w:pPr>
              <w:pStyle w:val="afff0"/>
            </w:pPr>
            <w:r>
              <w:t>(подпись заявителя)</w:t>
            </w:r>
          </w:p>
        </w:tc>
      </w:tr>
    </w:tbl>
    <w:p w:rsidR="00000000" w:rsidRDefault="00825F8B"/>
    <w:p w:rsidR="00000000" w:rsidRDefault="00825F8B">
      <w:pPr>
        <w:pStyle w:val="afff0"/>
      </w:pPr>
      <w:r>
        <w:t>Заявление и документы гр. ______________________________________</w:t>
      </w:r>
    </w:p>
    <w:p w:rsidR="00000000" w:rsidRDefault="00825F8B">
      <w:pPr>
        <w:pStyle w:val="afff0"/>
      </w:pPr>
      <w:r>
        <w:t>(Ф.И.О.)</w:t>
      </w:r>
    </w:p>
    <w:p w:rsidR="00000000" w:rsidRDefault="00825F8B">
      <w:pPr>
        <w:pStyle w:val="afff0"/>
      </w:pPr>
      <w:r>
        <w:t>принял специалист _________________________ _______________________</w:t>
      </w:r>
    </w:p>
    <w:p w:rsidR="00000000" w:rsidRDefault="00825F8B">
      <w:pPr>
        <w:pStyle w:val="afff0"/>
      </w:pPr>
      <w:r>
        <w:t>(Ф.И.О.) (подпись специалиста)</w:t>
      </w:r>
    </w:p>
    <w:p w:rsidR="00000000" w:rsidRDefault="00825F8B">
      <w:pPr>
        <w:pStyle w:val="afff0"/>
      </w:pPr>
      <w:r>
        <w:t>"____"______________ 20__ г.</w:t>
      </w:r>
    </w:p>
    <w:p w:rsidR="00000000" w:rsidRDefault="00825F8B"/>
    <w:p w:rsidR="00000000" w:rsidRDefault="00825F8B">
      <w:pPr>
        <w:pStyle w:val="afff0"/>
      </w:pPr>
      <w:r>
        <w:t>Срок обращения по вопросу продления срока предоставления субсидии с ________________20___ г. по __________________20___г.</w:t>
      </w:r>
    </w:p>
    <w:p w:rsidR="00000000" w:rsidRDefault="00825F8B"/>
    <w:p w:rsidR="00000000" w:rsidRDefault="00825F8B">
      <w:pPr>
        <w:jc w:val="right"/>
      </w:pPr>
      <w:bookmarkStart w:id="171" w:name="sub_157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административному регламен</w:t>
        </w:r>
        <w:r>
          <w:rPr>
            <w:rStyle w:val="a4"/>
          </w:rPr>
          <w:t>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жилого помещения</w:t>
      </w:r>
      <w:r>
        <w:rPr>
          <w:rStyle w:val="a3"/>
        </w:rPr>
        <w:br/>
        <w:t>и коммунальных услуг"</w:t>
      </w:r>
    </w:p>
    <w:bookmarkEnd w:id="171"/>
    <w:p w:rsidR="00000000" w:rsidRDefault="00825F8B">
      <w:pPr>
        <w:jc w:val="right"/>
      </w:pPr>
      <w:r>
        <w:rPr>
          <w:rStyle w:val="a3"/>
        </w:rPr>
        <w:t>(с изменениями от 7 ноября 2014 г.)</w:t>
      </w:r>
    </w:p>
    <w:p w:rsidR="00000000" w:rsidRDefault="00825F8B"/>
    <w:p w:rsidR="00000000" w:rsidRDefault="00825F8B">
      <w:pPr>
        <w:jc w:val="right"/>
      </w:pPr>
      <w:r>
        <w:t>____________________________</w:t>
      </w:r>
    </w:p>
    <w:p w:rsidR="00000000" w:rsidRDefault="00825F8B">
      <w:pPr>
        <w:jc w:val="right"/>
      </w:pPr>
      <w:r>
        <w:t>____________________________</w:t>
      </w:r>
    </w:p>
    <w:p w:rsidR="00000000" w:rsidRDefault="00825F8B">
      <w:pPr>
        <w:jc w:val="right"/>
      </w:pPr>
      <w:r>
        <w:t>(наименование уполномоченного органа</w:t>
      </w:r>
      <w:r>
        <w:t>)</w:t>
      </w:r>
    </w:p>
    <w:p w:rsidR="00000000" w:rsidRDefault="00825F8B"/>
    <w:p w:rsidR="00000000" w:rsidRDefault="00825F8B">
      <w:pPr>
        <w:pStyle w:val="1"/>
      </w:pPr>
      <w:r>
        <w:t xml:space="preserve">Решение </w:t>
      </w:r>
      <w:r>
        <w:br/>
        <w:t>о предоставлении субсидии на оплату жилого помещения и коммунальных услуг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11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</w:tbl>
    <w:p w:rsidR="00000000" w:rsidRDefault="00825F8B"/>
    <w:p w:rsidR="00000000" w:rsidRDefault="00825F8B">
      <w:pPr>
        <w:pStyle w:val="afff0"/>
      </w:pPr>
      <w:r>
        <w:t>Гражданин ___________________________________________________,</w:t>
      </w:r>
    </w:p>
    <w:p w:rsidR="00000000" w:rsidRDefault="00825F8B">
      <w:pPr>
        <w:pStyle w:val="afff0"/>
      </w:pPr>
      <w:r>
        <w:t>(фамилия, имя, отчество)</w:t>
      </w:r>
    </w:p>
    <w:p w:rsidR="00000000" w:rsidRDefault="00825F8B">
      <w:pPr>
        <w:pStyle w:val="afff0"/>
      </w:pPr>
      <w:r>
        <w:t>проживающий по адресу ____________________________________________ ,</w:t>
      </w:r>
    </w:p>
    <w:p w:rsidR="00000000" w:rsidRDefault="00825F8B">
      <w:pPr>
        <w:pStyle w:val="afff0"/>
      </w:pPr>
      <w:r>
        <w:t>(населенный пункт, улица, номер дома, корпус, квартира)</w:t>
      </w:r>
    </w:p>
    <w:p w:rsidR="00000000" w:rsidRDefault="00825F8B">
      <w:pPr>
        <w:pStyle w:val="afff0"/>
      </w:pPr>
      <w:r>
        <w:t>имеет право на предоставление субсидии на оплату жилого помещения и коммунальных услуг:</w:t>
      </w:r>
    </w:p>
    <w:p w:rsidR="00000000" w:rsidRDefault="00825F8B">
      <w:pPr>
        <w:pStyle w:val="afff0"/>
      </w:pPr>
      <w:r>
        <w:t>с "_____"_____________ 20____ г. по "_____"</w:t>
      </w:r>
      <w:r>
        <w:t>_____________ 20____ г.</w:t>
      </w:r>
    </w:p>
    <w:p w:rsidR="00000000" w:rsidRDefault="00825F8B"/>
    <w:p w:rsidR="00000000" w:rsidRDefault="00825F8B">
      <w:pPr>
        <w:pStyle w:val="afff0"/>
      </w:pPr>
      <w:r>
        <w:t>в размере _________________________________________________________</w:t>
      </w:r>
    </w:p>
    <w:p w:rsidR="00000000" w:rsidRDefault="00825F8B"/>
    <w:p w:rsidR="00000000" w:rsidRDefault="00825F8B">
      <w:pPr>
        <w:pStyle w:val="afff0"/>
      </w:pPr>
      <w:r>
        <w:t>Начальник отдела</w:t>
      </w:r>
    </w:p>
    <w:p w:rsidR="00000000" w:rsidRDefault="00825F8B">
      <w:pPr>
        <w:pStyle w:val="afff0"/>
      </w:pPr>
      <w:r>
        <w:t>уполномоченного органа ____________________/______________________/</w:t>
      </w:r>
    </w:p>
    <w:p w:rsidR="00000000" w:rsidRDefault="00825F8B"/>
    <w:p w:rsidR="00000000" w:rsidRDefault="00825F8B">
      <w:pPr>
        <w:pStyle w:val="afff0"/>
      </w:pPr>
      <w:r>
        <w:t>"___" ___________ 20__ г.</w:t>
      </w:r>
    </w:p>
    <w:p w:rsidR="00000000" w:rsidRDefault="00825F8B"/>
    <w:p w:rsidR="00000000" w:rsidRDefault="00825F8B">
      <w:pPr>
        <w:pStyle w:val="afff0"/>
      </w:pPr>
      <w:r>
        <w:t>Руководитель</w:t>
      </w:r>
    </w:p>
    <w:p w:rsidR="00000000" w:rsidRDefault="00825F8B">
      <w:pPr>
        <w:pStyle w:val="afff0"/>
      </w:pPr>
      <w:r>
        <w:t>уполномоченного органа ____________________/______________________/</w:t>
      </w:r>
    </w:p>
    <w:p w:rsidR="00000000" w:rsidRDefault="00825F8B"/>
    <w:p w:rsidR="00000000" w:rsidRDefault="00825F8B">
      <w:pPr>
        <w:pStyle w:val="afff0"/>
      </w:pPr>
      <w:r>
        <w:t>"___"___________ 20__ г.</w:t>
      </w:r>
    </w:p>
    <w:p w:rsidR="00000000" w:rsidRDefault="00825F8B"/>
    <w:p w:rsidR="00000000" w:rsidRDefault="00825F8B">
      <w:pPr>
        <w:pStyle w:val="afff0"/>
      </w:pPr>
      <w:r>
        <w:t>М.П.</w:t>
      </w:r>
    </w:p>
    <w:p w:rsidR="00000000" w:rsidRDefault="00825F8B"/>
    <w:p w:rsidR="00000000" w:rsidRDefault="00825F8B">
      <w:pPr>
        <w:jc w:val="right"/>
      </w:pPr>
      <w:bookmarkStart w:id="172" w:name="sub_158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</w:t>
      </w:r>
      <w:r>
        <w:rPr>
          <w:rStyle w:val="a3"/>
        </w:rPr>
        <w:t>го помещения</w:t>
      </w:r>
      <w:r>
        <w:rPr>
          <w:rStyle w:val="a3"/>
        </w:rPr>
        <w:br/>
        <w:t>и коммунальных услуг"</w:t>
      </w:r>
    </w:p>
    <w:bookmarkEnd w:id="172"/>
    <w:p w:rsidR="00000000" w:rsidRDefault="00825F8B">
      <w:pPr>
        <w:jc w:val="right"/>
      </w:pPr>
      <w:r>
        <w:rPr>
          <w:rStyle w:val="a3"/>
        </w:rPr>
        <w:t>(с изменениями от 7 ноября 2014 г.)</w:t>
      </w:r>
    </w:p>
    <w:p w:rsidR="00000000" w:rsidRDefault="00825F8B"/>
    <w:p w:rsidR="00000000" w:rsidRDefault="00825F8B">
      <w:pPr>
        <w:jc w:val="right"/>
      </w:pPr>
      <w:r>
        <w:t>____________________________</w:t>
      </w:r>
    </w:p>
    <w:p w:rsidR="00000000" w:rsidRDefault="00825F8B">
      <w:pPr>
        <w:jc w:val="right"/>
      </w:pPr>
      <w:r>
        <w:t>____________________________</w:t>
      </w:r>
    </w:p>
    <w:p w:rsidR="00000000" w:rsidRDefault="00825F8B">
      <w:pPr>
        <w:jc w:val="right"/>
      </w:pPr>
      <w:r>
        <w:t>(наименование уполномоченного органа)</w:t>
      </w:r>
    </w:p>
    <w:p w:rsidR="00000000" w:rsidRDefault="00825F8B"/>
    <w:p w:rsidR="00000000" w:rsidRDefault="00825F8B">
      <w:pPr>
        <w:pStyle w:val="1"/>
      </w:pPr>
      <w:r>
        <w:t>Решение</w:t>
      </w:r>
      <w:r>
        <w:br/>
        <w:t>об отказе в предоставлении субсидии на оплату жилого помещения и коммуна</w:t>
      </w:r>
      <w:r>
        <w:t>льных услуг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11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</w:tbl>
    <w:p w:rsidR="00000000" w:rsidRDefault="00825F8B"/>
    <w:p w:rsidR="00000000" w:rsidRDefault="00825F8B">
      <w:pPr>
        <w:pStyle w:val="afff0"/>
      </w:pPr>
      <w:r>
        <w:t>Гражданин ___________________________________________________,</w:t>
      </w:r>
    </w:p>
    <w:p w:rsidR="00000000" w:rsidRDefault="00825F8B">
      <w:pPr>
        <w:pStyle w:val="afff0"/>
      </w:pPr>
      <w:r>
        <w:t>(фамилия, имя, отчество)</w:t>
      </w:r>
    </w:p>
    <w:p w:rsidR="00000000" w:rsidRDefault="00825F8B">
      <w:pPr>
        <w:pStyle w:val="afff0"/>
      </w:pPr>
      <w:r>
        <w:t>проживающий по адресу ____________________________________________ ,</w:t>
      </w:r>
    </w:p>
    <w:p w:rsidR="00000000" w:rsidRDefault="00825F8B">
      <w:pPr>
        <w:pStyle w:val="afff0"/>
      </w:pPr>
      <w:r>
        <w:t>(населенный пункт, улица, номер дома, корпус, квартира)</w:t>
      </w:r>
    </w:p>
    <w:p w:rsidR="00000000" w:rsidRDefault="00825F8B">
      <w:pPr>
        <w:pStyle w:val="afff0"/>
      </w:pPr>
      <w:r>
        <w:t>обратилась (лся) за предоставлением субсидии на оплату жилого помещения и коммунальных услуг.</w:t>
      </w:r>
    </w:p>
    <w:p w:rsidR="00000000" w:rsidRDefault="00825F8B"/>
    <w:p w:rsidR="00000000" w:rsidRDefault="00825F8B">
      <w:pPr>
        <w:pStyle w:val="afff0"/>
      </w:pPr>
      <w:r>
        <w:t>Заявление принято "___" _______________20___ г.</w:t>
      </w:r>
    </w:p>
    <w:p w:rsidR="00000000" w:rsidRDefault="00825F8B">
      <w:pPr>
        <w:pStyle w:val="afff0"/>
      </w:pPr>
      <w:r>
        <w:t>N _______________________________</w:t>
      </w:r>
    </w:p>
    <w:p w:rsidR="00000000" w:rsidRDefault="00825F8B"/>
    <w:p w:rsidR="00000000" w:rsidRDefault="00825F8B">
      <w:pPr>
        <w:pStyle w:val="afff0"/>
      </w:pPr>
      <w:r>
        <w:t>После рассмотрения заявления на предоставление субсидии на оплату жилого помещ</w:t>
      </w:r>
      <w:r>
        <w:t>ения и коммунальных услуг принято решение об отказе в предоставлении субсидии на оплату жилого помещения и коммунальных услуг на основании ________________________________________________.</w:t>
      </w:r>
    </w:p>
    <w:p w:rsidR="00000000" w:rsidRDefault="00825F8B">
      <w:pPr>
        <w:pStyle w:val="afff0"/>
      </w:pPr>
      <w:r>
        <w:t>(указать соответствующий пункт Правил)</w:t>
      </w:r>
    </w:p>
    <w:p w:rsidR="00000000" w:rsidRDefault="00825F8B"/>
    <w:p w:rsidR="00000000" w:rsidRDefault="00825F8B">
      <w:pPr>
        <w:pStyle w:val="afff0"/>
      </w:pPr>
      <w:r>
        <w:t>Начальник отдела</w:t>
      </w:r>
    </w:p>
    <w:p w:rsidR="00000000" w:rsidRDefault="00825F8B">
      <w:pPr>
        <w:pStyle w:val="afff0"/>
      </w:pPr>
      <w:r>
        <w:t>уполномоченного органа ____________________/______________________/</w:t>
      </w:r>
    </w:p>
    <w:p w:rsidR="00000000" w:rsidRDefault="00825F8B"/>
    <w:p w:rsidR="00000000" w:rsidRDefault="00825F8B">
      <w:pPr>
        <w:pStyle w:val="afff0"/>
      </w:pPr>
      <w:r>
        <w:t>"___" ___________ 20__ г.</w:t>
      </w:r>
    </w:p>
    <w:p w:rsidR="00000000" w:rsidRDefault="00825F8B">
      <w:pPr>
        <w:pStyle w:val="afff0"/>
      </w:pPr>
      <w:r>
        <w:lastRenderedPageBreak/>
        <w:t>Руководитель</w:t>
      </w:r>
    </w:p>
    <w:p w:rsidR="00000000" w:rsidRDefault="00825F8B">
      <w:pPr>
        <w:pStyle w:val="afff0"/>
      </w:pPr>
      <w:r>
        <w:t>уполномоченного органа ____________________/______________________/</w:t>
      </w:r>
    </w:p>
    <w:p w:rsidR="00000000" w:rsidRDefault="00825F8B"/>
    <w:p w:rsidR="00000000" w:rsidRDefault="00825F8B">
      <w:pPr>
        <w:pStyle w:val="afff0"/>
      </w:pPr>
      <w:r>
        <w:t>"___"___________ 20__ г.</w:t>
      </w:r>
    </w:p>
    <w:p w:rsidR="00000000" w:rsidRDefault="00825F8B">
      <w:pPr>
        <w:pStyle w:val="afff0"/>
      </w:pPr>
      <w:r>
        <w:t>М.П.</w:t>
      </w:r>
    </w:p>
    <w:p w:rsidR="00000000" w:rsidRDefault="00825F8B"/>
    <w:p w:rsidR="00000000" w:rsidRDefault="00825F8B">
      <w:pPr>
        <w:jc w:val="right"/>
      </w:pPr>
      <w:bookmarkStart w:id="173" w:name="sub_159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</w:t>
        </w:r>
        <w:r>
          <w:rPr>
            <w:rStyle w:val="a4"/>
          </w:rPr>
          <w:t>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жилого помещения</w:t>
      </w:r>
      <w:r>
        <w:rPr>
          <w:rStyle w:val="a3"/>
        </w:rPr>
        <w:br/>
        <w:t>и коммунальных услуг"</w:t>
      </w:r>
    </w:p>
    <w:bookmarkEnd w:id="173"/>
    <w:p w:rsidR="00000000" w:rsidRDefault="00825F8B">
      <w:pPr>
        <w:jc w:val="right"/>
      </w:pPr>
      <w:r>
        <w:rPr>
          <w:rStyle w:val="a3"/>
        </w:rPr>
        <w:t>(с изменениями от 7 ноября 2014 г.)</w:t>
      </w:r>
    </w:p>
    <w:p w:rsidR="00000000" w:rsidRDefault="00825F8B"/>
    <w:p w:rsidR="00000000" w:rsidRDefault="00825F8B">
      <w:pPr>
        <w:jc w:val="right"/>
      </w:pPr>
      <w:r>
        <w:t>____________________________</w:t>
      </w:r>
    </w:p>
    <w:p w:rsidR="00000000" w:rsidRDefault="00825F8B">
      <w:pPr>
        <w:jc w:val="right"/>
      </w:pPr>
      <w:r>
        <w:t>(наименование уполномоченного органа)</w:t>
      </w:r>
    </w:p>
    <w:p w:rsidR="00000000" w:rsidRDefault="00825F8B"/>
    <w:p w:rsidR="00000000" w:rsidRDefault="00825F8B">
      <w:pPr>
        <w:pStyle w:val="1"/>
      </w:pPr>
      <w:r>
        <w:t>Ре</w:t>
      </w:r>
      <w:r>
        <w:t xml:space="preserve">шение </w:t>
      </w:r>
      <w:r>
        <w:br/>
        <w:t>о приостановлении предоставления субсидии на оплату жилого помещения и коммунальных услуг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11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</w:tbl>
    <w:p w:rsidR="00000000" w:rsidRDefault="00825F8B"/>
    <w:p w:rsidR="00000000" w:rsidRDefault="00825F8B">
      <w:pPr>
        <w:pStyle w:val="afff0"/>
      </w:pPr>
      <w:r>
        <w:t>Гражданину __________________________________________________,</w:t>
      </w:r>
    </w:p>
    <w:p w:rsidR="00000000" w:rsidRDefault="00825F8B">
      <w:pPr>
        <w:pStyle w:val="afff0"/>
      </w:pPr>
      <w:r>
        <w:t>(фамилия, имя, отчество)</w:t>
      </w:r>
    </w:p>
    <w:p w:rsidR="00000000" w:rsidRDefault="00825F8B">
      <w:pPr>
        <w:pStyle w:val="afff0"/>
      </w:pPr>
      <w:r>
        <w:t>проживающему по адресу __________________________________________ ,</w:t>
      </w:r>
    </w:p>
    <w:p w:rsidR="00000000" w:rsidRDefault="00825F8B">
      <w:pPr>
        <w:pStyle w:val="afff0"/>
      </w:pPr>
      <w:r>
        <w:t>(населенный пункт, улица, номер дома, корпус, квартира)</w:t>
      </w:r>
    </w:p>
    <w:p w:rsidR="00000000" w:rsidRDefault="00825F8B">
      <w:pPr>
        <w:pStyle w:val="afff0"/>
      </w:pPr>
      <w:r>
        <w:t>предоставление субсидии на оплату жилого помещения и коммунальных услуг приостановлено с __________________________________________</w:t>
      </w:r>
    </w:p>
    <w:p w:rsidR="00000000" w:rsidRDefault="00825F8B">
      <w:pPr>
        <w:pStyle w:val="afff0"/>
      </w:pPr>
      <w:r>
        <w:t>(дата)</w:t>
      </w:r>
    </w:p>
    <w:p w:rsidR="00000000" w:rsidRDefault="00825F8B">
      <w:pPr>
        <w:pStyle w:val="afff0"/>
      </w:pPr>
      <w:r>
        <w:t>в связи _____________________________________ .</w:t>
      </w:r>
    </w:p>
    <w:p w:rsidR="00000000" w:rsidRDefault="00825F8B">
      <w:pPr>
        <w:pStyle w:val="afff0"/>
      </w:pPr>
      <w:r>
        <w:t>(указать основание)</w:t>
      </w:r>
    </w:p>
    <w:p w:rsidR="00000000" w:rsidRDefault="00825F8B"/>
    <w:p w:rsidR="00000000" w:rsidRDefault="00825F8B">
      <w:pPr>
        <w:pStyle w:val="afff0"/>
      </w:pPr>
      <w:r>
        <w:t>Специалист _______________________ ________________</w:t>
      </w:r>
    </w:p>
    <w:p w:rsidR="00000000" w:rsidRDefault="00825F8B">
      <w:pPr>
        <w:pStyle w:val="afff0"/>
      </w:pPr>
      <w:r>
        <w:t>Ф.И.О. (подпись)</w:t>
      </w:r>
    </w:p>
    <w:p w:rsidR="00000000" w:rsidRDefault="00825F8B">
      <w:pPr>
        <w:pStyle w:val="afff0"/>
      </w:pPr>
      <w:r>
        <w:t>Проверил _________________________ _______________</w:t>
      </w:r>
    </w:p>
    <w:p w:rsidR="00000000" w:rsidRDefault="00825F8B">
      <w:pPr>
        <w:pStyle w:val="afff0"/>
      </w:pPr>
      <w:r>
        <w:t>Ф.И.О. (подпись)</w:t>
      </w:r>
    </w:p>
    <w:p w:rsidR="00000000" w:rsidRDefault="00825F8B"/>
    <w:p w:rsidR="00000000" w:rsidRDefault="00825F8B">
      <w:pPr>
        <w:pStyle w:val="afff0"/>
      </w:pPr>
      <w:r>
        <w:t>М.П.</w:t>
      </w:r>
    </w:p>
    <w:p w:rsidR="00000000" w:rsidRDefault="00825F8B"/>
    <w:p w:rsidR="00000000" w:rsidRDefault="00825F8B">
      <w:pPr>
        <w:jc w:val="right"/>
      </w:pPr>
      <w:bookmarkStart w:id="174" w:name="sub_16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жилого помещения</w:t>
      </w:r>
      <w:r>
        <w:rPr>
          <w:rStyle w:val="a3"/>
        </w:rPr>
        <w:br/>
        <w:t>и коммунальных услуг"</w:t>
      </w:r>
    </w:p>
    <w:bookmarkEnd w:id="174"/>
    <w:p w:rsidR="00000000" w:rsidRDefault="00825F8B">
      <w:pPr>
        <w:jc w:val="right"/>
      </w:pPr>
      <w:r>
        <w:rPr>
          <w:rStyle w:val="a3"/>
        </w:rPr>
        <w:t>(с изменениями от 7 ноября 2014 г.)</w:t>
      </w:r>
    </w:p>
    <w:p w:rsidR="00000000" w:rsidRDefault="00825F8B"/>
    <w:p w:rsidR="00000000" w:rsidRDefault="00825F8B">
      <w:pPr>
        <w:jc w:val="right"/>
      </w:pPr>
      <w:r>
        <w:lastRenderedPageBreak/>
        <w:t>____________________________</w:t>
      </w:r>
    </w:p>
    <w:p w:rsidR="00000000" w:rsidRDefault="00825F8B">
      <w:pPr>
        <w:jc w:val="right"/>
      </w:pPr>
      <w:r>
        <w:t>(наименование уполномоченног</w:t>
      </w:r>
      <w:r>
        <w:t>о органа)</w:t>
      </w:r>
    </w:p>
    <w:p w:rsidR="00000000" w:rsidRDefault="00825F8B"/>
    <w:p w:rsidR="00000000" w:rsidRDefault="00825F8B">
      <w:pPr>
        <w:pStyle w:val="1"/>
      </w:pPr>
      <w:r>
        <w:t xml:space="preserve">Решение </w:t>
      </w:r>
      <w:r>
        <w:br/>
        <w:t>о возобновлении предоставления субсидии на оплату жилого помещения и коммунальных услуг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11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</w:tbl>
    <w:p w:rsidR="00000000" w:rsidRDefault="00825F8B"/>
    <w:p w:rsidR="00000000" w:rsidRDefault="00825F8B">
      <w:r>
        <w:t>Гражданину _________________________________________________ ,</w:t>
      </w:r>
    </w:p>
    <w:p w:rsidR="00000000" w:rsidRDefault="00825F8B">
      <w:r>
        <w:t>(фамилия, имя, отчество)</w:t>
      </w:r>
    </w:p>
    <w:p w:rsidR="00000000" w:rsidRDefault="00825F8B">
      <w:r>
        <w:t>проживающему по адресу __________________________________________ ,</w:t>
      </w:r>
    </w:p>
    <w:p w:rsidR="00000000" w:rsidRDefault="00825F8B">
      <w:r>
        <w:t>(населенный пункт, улица, номер дома, корпус, квартира)</w:t>
      </w:r>
    </w:p>
    <w:p w:rsidR="00000000" w:rsidRDefault="00825F8B">
      <w:r>
        <w:t>предоставление субсидии на оплату жилого помещения и коммунальных услуг возобновлено с _____________________________________________</w:t>
      </w:r>
    </w:p>
    <w:p w:rsidR="00000000" w:rsidRDefault="00825F8B">
      <w:r>
        <w:t>(дата)</w:t>
      </w:r>
    </w:p>
    <w:p w:rsidR="00000000" w:rsidRDefault="00825F8B">
      <w:r>
        <w:t>в связи _____________________________________________ .</w:t>
      </w:r>
    </w:p>
    <w:p w:rsidR="00000000" w:rsidRDefault="00825F8B">
      <w:r>
        <w:t>(указать основание)</w:t>
      </w:r>
    </w:p>
    <w:p w:rsidR="00000000" w:rsidRDefault="00825F8B"/>
    <w:p w:rsidR="00000000" w:rsidRDefault="00825F8B">
      <w:r>
        <w:t>Специалист _______________________ ________________</w:t>
      </w:r>
    </w:p>
    <w:p w:rsidR="00000000" w:rsidRDefault="00825F8B">
      <w:r>
        <w:t>Ф.И.О. (подпись)</w:t>
      </w:r>
    </w:p>
    <w:p w:rsidR="00000000" w:rsidRDefault="00825F8B">
      <w:r>
        <w:t>Проверил _________________________ ________________</w:t>
      </w:r>
    </w:p>
    <w:p w:rsidR="00000000" w:rsidRDefault="00825F8B">
      <w:r>
        <w:t>Ф.И.О. (подпись)</w:t>
      </w:r>
    </w:p>
    <w:p w:rsidR="00000000" w:rsidRDefault="00825F8B"/>
    <w:p w:rsidR="00000000" w:rsidRDefault="00825F8B">
      <w:r>
        <w:t>М.П.</w:t>
      </w:r>
    </w:p>
    <w:p w:rsidR="00000000" w:rsidRDefault="00825F8B"/>
    <w:p w:rsidR="00000000" w:rsidRDefault="00825F8B">
      <w:pPr>
        <w:jc w:val="right"/>
      </w:pPr>
      <w:bookmarkStart w:id="175" w:name="sub_161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63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"Предоставление субсидий</w:t>
      </w:r>
      <w:r>
        <w:rPr>
          <w:rStyle w:val="a3"/>
        </w:rPr>
        <w:br/>
        <w:t>на оплату жилого помещения</w:t>
      </w:r>
      <w:r>
        <w:rPr>
          <w:rStyle w:val="a3"/>
        </w:rPr>
        <w:br/>
        <w:t>и коммунальных услуг"</w:t>
      </w:r>
    </w:p>
    <w:bookmarkEnd w:id="175"/>
    <w:p w:rsidR="00000000" w:rsidRDefault="00825F8B">
      <w:pPr>
        <w:jc w:val="right"/>
      </w:pPr>
      <w:r>
        <w:rPr>
          <w:rStyle w:val="a3"/>
        </w:rPr>
        <w:t>(с изменениями от 7 ноября 2014 г.)</w:t>
      </w:r>
    </w:p>
    <w:p w:rsidR="00000000" w:rsidRDefault="00825F8B"/>
    <w:p w:rsidR="00000000" w:rsidRDefault="00825F8B">
      <w:pPr>
        <w:jc w:val="right"/>
      </w:pPr>
      <w:r>
        <w:t>____________________________</w:t>
      </w:r>
    </w:p>
    <w:p w:rsidR="00000000" w:rsidRDefault="00825F8B">
      <w:pPr>
        <w:jc w:val="right"/>
      </w:pPr>
      <w:r>
        <w:t>_________________</w:t>
      </w:r>
      <w:r>
        <w:t>___________</w:t>
      </w:r>
    </w:p>
    <w:p w:rsidR="00000000" w:rsidRDefault="00825F8B">
      <w:pPr>
        <w:jc w:val="right"/>
      </w:pPr>
      <w:r>
        <w:t>(наименование уполномоченного органа)</w:t>
      </w:r>
    </w:p>
    <w:p w:rsidR="00000000" w:rsidRDefault="00825F8B"/>
    <w:p w:rsidR="00000000" w:rsidRDefault="00825F8B">
      <w:pPr>
        <w:pStyle w:val="1"/>
      </w:pPr>
      <w:r>
        <w:t xml:space="preserve">Решение </w:t>
      </w:r>
      <w:r>
        <w:br/>
        <w:t>о прекращении предоставления субсидии на оплату жилого помещения и коммунальных услуг</w:t>
      </w:r>
    </w:p>
    <w:p w:rsidR="00000000" w:rsidRDefault="00825F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1"/>
        <w:gridCol w:w="11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5F8B">
            <w:pPr>
              <w:pStyle w:val="aff7"/>
            </w:pPr>
            <w: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25F8B">
            <w:pPr>
              <w:pStyle w:val="aff7"/>
            </w:pPr>
          </w:p>
        </w:tc>
      </w:tr>
    </w:tbl>
    <w:p w:rsidR="00000000" w:rsidRDefault="00825F8B"/>
    <w:p w:rsidR="00000000" w:rsidRDefault="00825F8B">
      <w:pPr>
        <w:pStyle w:val="afff0"/>
      </w:pPr>
      <w:r>
        <w:t>Гражданину _________________________________________________ ,</w:t>
      </w:r>
    </w:p>
    <w:p w:rsidR="00000000" w:rsidRDefault="00825F8B">
      <w:pPr>
        <w:pStyle w:val="afff0"/>
      </w:pPr>
      <w:r>
        <w:t>(фамилия, имя, отчество)</w:t>
      </w:r>
    </w:p>
    <w:p w:rsidR="00000000" w:rsidRDefault="00825F8B">
      <w:pPr>
        <w:pStyle w:val="afff0"/>
      </w:pPr>
      <w:r>
        <w:lastRenderedPageBreak/>
        <w:t>проживающему по адресу __________________________________________ ,</w:t>
      </w:r>
    </w:p>
    <w:p w:rsidR="00000000" w:rsidRDefault="00825F8B">
      <w:pPr>
        <w:pStyle w:val="afff0"/>
      </w:pPr>
      <w:r>
        <w:t>(населенный пункт, улица, номер дома, корпус, квартира)</w:t>
      </w:r>
    </w:p>
    <w:p w:rsidR="00000000" w:rsidRDefault="00825F8B">
      <w:pPr>
        <w:pStyle w:val="afff0"/>
      </w:pPr>
      <w:r>
        <w:t>предоставление субсидии на оплату жилого помещения и коммунальных услуг прекращено с ________________________ в связи _____________</w:t>
      </w:r>
    </w:p>
    <w:p w:rsidR="00000000" w:rsidRDefault="00825F8B">
      <w:pPr>
        <w:pStyle w:val="afff0"/>
      </w:pPr>
      <w:r>
        <w:t>(дата)</w:t>
      </w:r>
    </w:p>
    <w:p w:rsidR="00000000" w:rsidRDefault="00825F8B">
      <w:pPr>
        <w:pStyle w:val="afff0"/>
      </w:pPr>
      <w:r>
        <w:t>___________________________.</w:t>
      </w:r>
    </w:p>
    <w:p w:rsidR="00000000" w:rsidRDefault="00825F8B">
      <w:pPr>
        <w:pStyle w:val="afff0"/>
      </w:pPr>
      <w:r>
        <w:t>(указать основание)</w:t>
      </w:r>
    </w:p>
    <w:p w:rsidR="00000000" w:rsidRDefault="00825F8B"/>
    <w:p w:rsidR="00000000" w:rsidRDefault="00825F8B">
      <w:pPr>
        <w:pStyle w:val="afff0"/>
      </w:pPr>
      <w:r>
        <w:t>Руководитель</w:t>
      </w:r>
    </w:p>
    <w:p w:rsidR="00000000" w:rsidRDefault="00825F8B">
      <w:pPr>
        <w:pStyle w:val="afff0"/>
      </w:pPr>
      <w:r>
        <w:t>уполномоченного органа ____________________/______________________/</w:t>
      </w:r>
    </w:p>
    <w:p w:rsidR="00000000" w:rsidRDefault="00825F8B"/>
    <w:p w:rsidR="00000000" w:rsidRDefault="00825F8B">
      <w:pPr>
        <w:pStyle w:val="afff0"/>
      </w:pPr>
      <w:r>
        <w:t>"___"___________ 20__ г.</w:t>
      </w:r>
    </w:p>
    <w:p w:rsidR="00000000" w:rsidRDefault="00825F8B"/>
    <w:p w:rsidR="00000000" w:rsidRDefault="00825F8B">
      <w:pPr>
        <w:pStyle w:val="afff0"/>
      </w:pPr>
      <w:r>
        <w:t>М.П.</w:t>
      </w:r>
    </w:p>
    <w:p w:rsidR="00825F8B" w:rsidRDefault="00825F8B"/>
    <w:sectPr w:rsidR="00825F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BF"/>
    <w:rsid w:val="00825F8B"/>
    <w:rsid w:val="00D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49153.815" TargetMode="External"/><Relationship Id="rId21" Type="http://schemas.openxmlformats.org/officeDocument/2006/relationships/hyperlink" Target="garantF1://7441286.0" TargetMode="External"/><Relationship Id="rId34" Type="http://schemas.openxmlformats.org/officeDocument/2006/relationships/hyperlink" Target="garantF1://7449153.815" TargetMode="External"/><Relationship Id="rId42" Type="http://schemas.openxmlformats.org/officeDocument/2006/relationships/hyperlink" Target="garantF1://7561971.71" TargetMode="External"/><Relationship Id="rId47" Type="http://schemas.openxmlformats.org/officeDocument/2006/relationships/hyperlink" Target="garantF1://7449153.815" TargetMode="External"/><Relationship Id="rId50" Type="http://schemas.openxmlformats.org/officeDocument/2006/relationships/hyperlink" Target="garantF1://7449153.815" TargetMode="External"/><Relationship Id="rId55" Type="http://schemas.openxmlformats.org/officeDocument/2006/relationships/hyperlink" Target="garantF1://7449153.1493" TargetMode="External"/><Relationship Id="rId63" Type="http://schemas.openxmlformats.org/officeDocument/2006/relationships/hyperlink" Target="garantF1://7449153.2715" TargetMode="External"/><Relationship Id="rId68" Type="http://schemas.openxmlformats.org/officeDocument/2006/relationships/hyperlink" Target="garantF1://7449153.2720" TargetMode="External"/><Relationship Id="rId76" Type="http://schemas.openxmlformats.org/officeDocument/2006/relationships/hyperlink" Target="garantF1://7449153.2727" TargetMode="External"/><Relationship Id="rId84" Type="http://schemas.openxmlformats.org/officeDocument/2006/relationships/hyperlink" Target="garantF1://7449153.2735" TargetMode="External"/><Relationship Id="rId89" Type="http://schemas.openxmlformats.org/officeDocument/2006/relationships/hyperlink" Target="garantF1://7449153.2739" TargetMode="External"/><Relationship Id="rId97" Type="http://schemas.openxmlformats.org/officeDocument/2006/relationships/hyperlink" Target="garantF1://12048567.0" TargetMode="External"/><Relationship Id="rId7" Type="http://schemas.openxmlformats.org/officeDocument/2006/relationships/hyperlink" Target="garantF1://7449153.186" TargetMode="External"/><Relationship Id="rId71" Type="http://schemas.openxmlformats.org/officeDocument/2006/relationships/hyperlink" Target="garantF1://7449153.2723" TargetMode="External"/><Relationship Id="rId92" Type="http://schemas.openxmlformats.org/officeDocument/2006/relationships/hyperlink" Target="garantF1://7449153.27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1801341.0" TargetMode="External"/><Relationship Id="rId29" Type="http://schemas.openxmlformats.org/officeDocument/2006/relationships/hyperlink" Target="garantF1://12077515.2110" TargetMode="External"/><Relationship Id="rId11" Type="http://schemas.openxmlformats.org/officeDocument/2006/relationships/hyperlink" Target="garantF1://7449153.815" TargetMode="External"/><Relationship Id="rId24" Type="http://schemas.openxmlformats.org/officeDocument/2006/relationships/hyperlink" Target="garantF1://70452688.0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7561971.64" TargetMode="External"/><Relationship Id="rId40" Type="http://schemas.openxmlformats.org/officeDocument/2006/relationships/hyperlink" Target="garantF1://7561971.65" TargetMode="External"/><Relationship Id="rId45" Type="http://schemas.openxmlformats.org/officeDocument/2006/relationships/hyperlink" Target="garantF1://7561971.270" TargetMode="External"/><Relationship Id="rId53" Type="http://schemas.openxmlformats.org/officeDocument/2006/relationships/hyperlink" Target="garantF1://7449153.1493" TargetMode="External"/><Relationship Id="rId58" Type="http://schemas.openxmlformats.org/officeDocument/2006/relationships/hyperlink" Target="garantF1://7449153.28" TargetMode="External"/><Relationship Id="rId66" Type="http://schemas.openxmlformats.org/officeDocument/2006/relationships/hyperlink" Target="garantF1://7449153.2718" TargetMode="External"/><Relationship Id="rId74" Type="http://schemas.openxmlformats.org/officeDocument/2006/relationships/hyperlink" Target="garantF1://7449153.2725" TargetMode="External"/><Relationship Id="rId79" Type="http://schemas.openxmlformats.org/officeDocument/2006/relationships/hyperlink" Target="garantF1://7449153.2730" TargetMode="External"/><Relationship Id="rId87" Type="http://schemas.openxmlformats.org/officeDocument/2006/relationships/hyperlink" Target="garantF1://7449153.2738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2713" TargetMode="External"/><Relationship Id="rId82" Type="http://schemas.openxmlformats.org/officeDocument/2006/relationships/hyperlink" Target="garantF1://7449153.2733" TargetMode="External"/><Relationship Id="rId90" Type="http://schemas.openxmlformats.org/officeDocument/2006/relationships/hyperlink" Target="garantF1://7449153.2741" TargetMode="External"/><Relationship Id="rId95" Type="http://schemas.openxmlformats.org/officeDocument/2006/relationships/hyperlink" Target="garantF1://7561971.155" TargetMode="External"/><Relationship Id="rId19" Type="http://schemas.openxmlformats.org/officeDocument/2006/relationships/hyperlink" Target="garantF1://86248.0" TargetMode="External"/><Relationship Id="rId14" Type="http://schemas.openxmlformats.org/officeDocument/2006/relationships/hyperlink" Target="garantF1://7561971.42" TargetMode="External"/><Relationship Id="rId22" Type="http://schemas.openxmlformats.org/officeDocument/2006/relationships/hyperlink" Target="garantF1://7441821.0" TargetMode="External"/><Relationship Id="rId27" Type="http://schemas.openxmlformats.org/officeDocument/2006/relationships/hyperlink" Target="garantF1://7449153.815" TargetMode="External"/><Relationship Id="rId30" Type="http://schemas.openxmlformats.org/officeDocument/2006/relationships/hyperlink" Target="garantF1://12077515.2120" TargetMode="External"/><Relationship Id="rId35" Type="http://schemas.openxmlformats.org/officeDocument/2006/relationships/hyperlink" Target="garantF1://7449153.815" TargetMode="External"/><Relationship Id="rId43" Type="http://schemas.openxmlformats.org/officeDocument/2006/relationships/hyperlink" Target="garantF1://7561971.83" TargetMode="External"/><Relationship Id="rId48" Type="http://schemas.openxmlformats.org/officeDocument/2006/relationships/hyperlink" Target="garantF1://7449153.815" TargetMode="External"/><Relationship Id="rId56" Type="http://schemas.openxmlformats.org/officeDocument/2006/relationships/hyperlink" Target="garantF1://7449153.28" TargetMode="External"/><Relationship Id="rId64" Type="http://schemas.openxmlformats.org/officeDocument/2006/relationships/hyperlink" Target="garantF1://7449153.2716" TargetMode="External"/><Relationship Id="rId69" Type="http://schemas.openxmlformats.org/officeDocument/2006/relationships/hyperlink" Target="garantF1://7449153.2721" TargetMode="External"/><Relationship Id="rId77" Type="http://schemas.openxmlformats.org/officeDocument/2006/relationships/hyperlink" Target="garantF1://7449153.2728" TargetMode="External"/><Relationship Id="rId8" Type="http://schemas.openxmlformats.org/officeDocument/2006/relationships/hyperlink" Target="garantF1://7449153.2343" TargetMode="External"/><Relationship Id="rId51" Type="http://schemas.openxmlformats.org/officeDocument/2006/relationships/hyperlink" Target="garantF1://7449153.815" TargetMode="External"/><Relationship Id="rId72" Type="http://schemas.openxmlformats.org/officeDocument/2006/relationships/hyperlink" Target="garantF1://7449153.2724" TargetMode="External"/><Relationship Id="rId80" Type="http://schemas.openxmlformats.org/officeDocument/2006/relationships/hyperlink" Target="garantF1://7449153.2731" TargetMode="External"/><Relationship Id="rId85" Type="http://schemas.openxmlformats.org/officeDocument/2006/relationships/hyperlink" Target="garantF1://7449153.2736" TargetMode="External"/><Relationship Id="rId93" Type="http://schemas.openxmlformats.org/officeDocument/2006/relationships/hyperlink" Target="garantF1://7449153.2744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7561971.11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11801341.0" TargetMode="External"/><Relationship Id="rId33" Type="http://schemas.openxmlformats.org/officeDocument/2006/relationships/hyperlink" Target="garantF1://7449153.815" TargetMode="External"/><Relationship Id="rId38" Type="http://schemas.openxmlformats.org/officeDocument/2006/relationships/hyperlink" Target="garantF1://7449153.815" TargetMode="External"/><Relationship Id="rId46" Type="http://schemas.openxmlformats.org/officeDocument/2006/relationships/hyperlink" Target="garantF1://7449153.815" TargetMode="External"/><Relationship Id="rId59" Type="http://schemas.openxmlformats.org/officeDocument/2006/relationships/hyperlink" Target="garantF1://7449153.2343" TargetMode="External"/><Relationship Id="rId67" Type="http://schemas.openxmlformats.org/officeDocument/2006/relationships/hyperlink" Target="garantF1://7449153.2719" TargetMode="External"/><Relationship Id="rId20" Type="http://schemas.openxmlformats.org/officeDocument/2006/relationships/hyperlink" Target="garantF1://12043735.0" TargetMode="External"/><Relationship Id="rId41" Type="http://schemas.openxmlformats.org/officeDocument/2006/relationships/hyperlink" Target="garantF1://12077515.702" TargetMode="External"/><Relationship Id="rId54" Type="http://schemas.openxmlformats.org/officeDocument/2006/relationships/hyperlink" Target="garantF1://7449153.815" TargetMode="External"/><Relationship Id="rId62" Type="http://schemas.openxmlformats.org/officeDocument/2006/relationships/hyperlink" Target="garantF1://7449153.2714" TargetMode="External"/><Relationship Id="rId70" Type="http://schemas.openxmlformats.org/officeDocument/2006/relationships/hyperlink" Target="garantF1://7449153.2722" TargetMode="External"/><Relationship Id="rId75" Type="http://schemas.openxmlformats.org/officeDocument/2006/relationships/hyperlink" Target="garantF1://7449153.2726" TargetMode="External"/><Relationship Id="rId83" Type="http://schemas.openxmlformats.org/officeDocument/2006/relationships/hyperlink" Target="garantF1://7449153.2734" TargetMode="External"/><Relationship Id="rId88" Type="http://schemas.openxmlformats.org/officeDocument/2006/relationships/hyperlink" Target="garantF1://7449153.2740" TargetMode="External"/><Relationship Id="rId91" Type="http://schemas.openxmlformats.org/officeDocument/2006/relationships/hyperlink" Target="garantF1://7449153.2742" TargetMode="External"/><Relationship Id="rId96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0452688.0" TargetMode="External"/><Relationship Id="rId23" Type="http://schemas.openxmlformats.org/officeDocument/2006/relationships/hyperlink" Target="garantF1://7427305.0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hyperlink" Target="garantF1://7561971.49" TargetMode="External"/><Relationship Id="rId49" Type="http://schemas.openxmlformats.org/officeDocument/2006/relationships/hyperlink" Target="garantF1://7449153.815" TargetMode="External"/><Relationship Id="rId57" Type="http://schemas.openxmlformats.org/officeDocument/2006/relationships/hyperlink" Target="garantF1://7449153.2343" TargetMode="External"/><Relationship Id="rId10" Type="http://schemas.openxmlformats.org/officeDocument/2006/relationships/hyperlink" Target="garantF1://7561971.8" TargetMode="External"/><Relationship Id="rId31" Type="http://schemas.openxmlformats.org/officeDocument/2006/relationships/hyperlink" Target="garantF1://7449153.815" TargetMode="External"/><Relationship Id="rId44" Type="http://schemas.openxmlformats.org/officeDocument/2006/relationships/hyperlink" Target="garantF1://7449153.815" TargetMode="External"/><Relationship Id="rId52" Type="http://schemas.openxmlformats.org/officeDocument/2006/relationships/hyperlink" Target="garantF1://7449153.815" TargetMode="External"/><Relationship Id="rId60" Type="http://schemas.openxmlformats.org/officeDocument/2006/relationships/hyperlink" Target="garantF1://7449153.2712" TargetMode="External"/><Relationship Id="rId65" Type="http://schemas.openxmlformats.org/officeDocument/2006/relationships/hyperlink" Target="garantF1://7449153.2717" TargetMode="External"/><Relationship Id="rId73" Type="http://schemas.openxmlformats.org/officeDocument/2006/relationships/hyperlink" Target="garantF1://7449153.1768" TargetMode="External"/><Relationship Id="rId78" Type="http://schemas.openxmlformats.org/officeDocument/2006/relationships/hyperlink" Target="garantF1://7449153.2729" TargetMode="External"/><Relationship Id="rId81" Type="http://schemas.openxmlformats.org/officeDocument/2006/relationships/hyperlink" Target="garantF1://7449153.2732" TargetMode="External"/><Relationship Id="rId86" Type="http://schemas.openxmlformats.org/officeDocument/2006/relationships/hyperlink" Target="garantF1://7449153.2737" TargetMode="External"/><Relationship Id="rId94" Type="http://schemas.openxmlformats.org/officeDocument/2006/relationships/image" Target="media/image1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505858.0" TargetMode="External"/><Relationship Id="rId13" Type="http://schemas.openxmlformats.org/officeDocument/2006/relationships/hyperlink" Target="garantF1://7449153.815" TargetMode="External"/><Relationship Id="rId18" Type="http://schemas.openxmlformats.org/officeDocument/2006/relationships/hyperlink" Target="garantF1://12077515.0" TargetMode="External"/><Relationship Id="rId39" Type="http://schemas.openxmlformats.org/officeDocument/2006/relationships/hyperlink" Target="garantF1://7449153.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15067</Words>
  <Characters>85886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2015-10-02T09:51:00Z</dcterms:created>
  <dcterms:modified xsi:type="dcterms:W3CDTF">2015-10-02T09:51:00Z</dcterms:modified>
</cp:coreProperties>
</file>