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0FCB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492151652"/>
    <w:p w:rsidR="00000000" w:rsidRDefault="00F20FCB">
      <w:pPr>
        <w:pStyle w:val="afb"/>
      </w:pPr>
      <w:r>
        <w:fldChar w:fldCharType="begin"/>
      </w:r>
      <w:r>
        <w:instrText>HYPERLINK "garantF1://7405691.10"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16 декабря 2013 г. N 135-ОЗ в наименование настоящего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в день, следующий за днем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</w:t>
      </w:r>
      <w:r>
        <w:t xml:space="preserve"> Закона</w:t>
      </w:r>
    </w:p>
    <w:bookmarkEnd w:id="1"/>
    <w:p w:rsidR="00000000" w:rsidRDefault="00F20FCB">
      <w:pPr>
        <w:pStyle w:val="afb"/>
      </w:pPr>
      <w:r>
        <w:fldChar w:fldCharType="begin"/>
      </w:r>
      <w:r>
        <w:instrText>HYPERLINK "garantF1://7530181.0"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20FCB">
      <w:pPr>
        <w:pStyle w:val="1"/>
      </w:pPr>
      <w:r>
        <w:t>Закон Кемеровской области от 18 мая 2004 г. N 29-ОЗ</w:t>
      </w:r>
      <w:r>
        <w:br/>
        <w:t>"О предоставлении меры социальной поддержки по оплате проезда детям работников, погибших (умерших) в ре</w:t>
      </w:r>
      <w:r>
        <w:t>зультате несчастных случаев на производстве на угледобывающих и горнорудных предприятиях"</w:t>
      </w:r>
      <w:r>
        <w:br/>
        <w:t xml:space="preserve">(принят Советом народных депутатов Кемеровской области 28 апреля 2004 г. </w:t>
      </w:r>
      <w:hyperlink r:id="rId7" w:history="1">
        <w:r>
          <w:rPr>
            <w:rStyle w:val="a4"/>
            <w:b w:val="0"/>
            <w:bCs w:val="0"/>
          </w:rPr>
          <w:t>N 372</w:t>
        </w:r>
      </w:hyperlink>
      <w:r>
        <w:t>)</w:t>
      </w:r>
    </w:p>
    <w:p w:rsidR="00000000" w:rsidRDefault="00F20FCB">
      <w:pPr>
        <w:pStyle w:val="affd"/>
      </w:pPr>
      <w:r>
        <w:t>С изменениями и дополнениями от:</w:t>
      </w:r>
    </w:p>
    <w:p w:rsidR="00000000" w:rsidRDefault="00F20FCB">
      <w:pPr>
        <w:pStyle w:val="af8"/>
      </w:pPr>
      <w:r>
        <w:t>16 декабря 2013 г.</w:t>
      </w:r>
    </w:p>
    <w:p w:rsidR="00000000" w:rsidRDefault="00F20FCB"/>
    <w:p w:rsidR="00000000" w:rsidRDefault="00F20FCB">
      <w:bookmarkStart w:id="2" w:name="sub_1000001"/>
      <w:r>
        <w:t>Настоящий Закон принят в целях повышения социальной защищенности детей работников, погибших (умерших) в результате несчастных случаев на производстве на угледобывающих и горнорудных предприятиях.</w:t>
      </w:r>
    </w:p>
    <w:bookmarkEnd w:id="2"/>
    <w:p w:rsidR="00000000" w:rsidRDefault="00F20FCB"/>
    <w:p w:rsidR="00000000" w:rsidRDefault="00F20FCB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492192248"/>
    <w:bookmarkEnd w:id="3"/>
    <w:p w:rsidR="00000000" w:rsidRDefault="00F20FCB">
      <w:pPr>
        <w:pStyle w:val="afb"/>
      </w:pPr>
      <w:r>
        <w:fldChar w:fldCharType="begin"/>
      </w:r>
      <w:r>
        <w:instrText>HYPERLINK "garantF1://7405691.11"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16 декабря 2013 г. N 135-ОЗ в статью 1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в день, следующий за днем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Закона</w:t>
      </w:r>
    </w:p>
    <w:bookmarkEnd w:id="4"/>
    <w:p w:rsidR="00000000" w:rsidRDefault="00F20FCB">
      <w:pPr>
        <w:pStyle w:val="afb"/>
      </w:pPr>
      <w:r>
        <w:fldChar w:fldCharType="begin"/>
      </w:r>
      <w:r>
        <w:instrText>HYPERLINK "garantF1://7530181.1"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20FCB">
      <w:r>
        <w:rPr>
          <w:rStyle w:val="a3"/>
        </w:rPr>
        <w:t>Статья 1.</w:t>
      </w:r>
      <w:r>
        <w:t xml:space="preserve"> Право на бесплатный проезд на всех видах городского пассажирского транспорта (кроме такси, в том ч</w:t>
      </w:r>
      <w:r>
        <w:t>исле, маршрутного такси) имеют дети,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то до окончания ими такого обучения, но не дольше чем</w:t>
      </w:r>
      <w:r>
        <w:t xml:space="preserve"> до достижения ими возраста 23 лет, из числа детей:</w:t>
      </w:r>
    </w:p>
    <w:p w:rsidR="00000000" w:rsidRDefault="00F20FCB">
      <w:r>
        <w:t>работников угледобывающих и горнорудных предприятий, погибших (умерших) в результате несчастных случаев на производстве, непосредственно связанных с добычей угля и руды;</w:t>
      </w:r>
    </w:p>
    <w:p w:rsidR="00000000" w:rsidRDefault="00F20FCB">
      <w:r>
        <w:t>работников шахтостроительных и ины</w:t>
      </w:r>
      <w:r>
        <w:t>х организаций, погибших (умерших) в результате несчастных случаев на производстве при выполнении работ на угледобывающих и горнорудных предприятиях;</w:t>
      </w:r>
    </w:p>
    <w:p w:rsidR="00000000" w:rsidRDefault="00F20FCB">
      <w:r>
        <w:t>работников подразделений военизированных горноспасательных частей (станций), погибших (умерших) в результат</w:t>
      </w:r>
      <w:r>
        <w:t>е несчастных случаев на производстве при ликвидации аварий на угледобывающих и горнорудных предприятиях.</w:t>
      </w:r>
    </w:p>
    <w:p w:rsidR="00000000" w:rsidRDefault="00F20FCB">
      <w:r>
        <w:t>Право на бесплатный проезд на территории населенного пункта, установленное настоящей статьей, предоставляется по месту жительства либо месту учебы.</w:t>
      </w:r>
    </w:p>
    <w:p w:rsidR="00000000" w:rsidRDefault="00F20FCB"/>
    <w:p w:rsidR="00000000" w:rsidRDefault="00F20FCB">
      <w:pPr>
        <w:pStyle w:val="afa"/>
        <w:rPr>
          <w:color w:val="000000"/>
          <w:sz w:val="16"/>
          <w:szCs w:val="16"/>
        </w:rPr>
      </w:pPr>
      <w:bookmarkStart w:id="5" w:name="sub_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20FCB">
      <w:pPr>
        <w:pStyle w:val="afb"/>
      </w:pPr>
      <w:r>
        <w:fldChar w:fldCharType="begin"/>
      </w:r>
      <w:r>
        <w:instrText>HYPERLINK "garantF1://7405691.12"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16 декабря 2013 г. N 135-ОЗ в статью 2 настоящего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в день, следующий за днем</w:t>
      </w:r>
      <w:r>
        <w:t xml:space="preserve">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Закона</w:t>
      </w:r>
    </w:p>
    <w:p w:rsidR="00000000" w:rsidRDefault="00F20FCB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F20FCB">
      <w:r>
        <w:rPr>
          <w:rStyle w:val="a3"/>
        </w:rPr>
        <w:t>Статья 2.</w:t>
      </w:r>
      <w:r>
        <w:t xml:space="preserve"> Порядок предоставления меры социальной поддержки, указанной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устанавливается Администрацией Кемеровской области.</w:t>
      </w:r>
    </w:p>
    <w:p w:rsidR="00000000" w:rsidRDefault="00F20FC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F20FCB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Кемеровской области от 19 ноября 2004 N 234 "О порядке предоставления льготы на проезд детям работников, по</w:t>
      </w:r>
      <w:r>
        <w:t>гибших (умерших) в результате несчастных случаев на производстве на угледобывающих и горнорудных предприятиях"</w:t>
      </w:r>
    </w:p>
    <w:p w:rsidR="00000000" w:rsidRDefault="00F20FCB">
      <w:pPr>
        <w:pStyle w:val="afa"/>
      </w:pPr>
    </w:p>
    <w:p w:rsidR="00000000" w:rsidRDefault="00F20FCB">
      <w:bookmarkStart w:id="6" w:name="sub_3"/>
      <w:r>
        <w:rPr>
          <w:rStyle w:val="a3"/>
        </w:rPr>
        <w:t>Статья 3.</w:t>
      </w:r>
      <w:r>
        <w:t xml:space="preserve"> Финансирование расходов, связанных с реализацией настоящего Закона, осуществляется за счет средств областного бюджета.</w:t>
      </w:r>
    </w:p>
    <w:bookmarkEnd w:id="6"/>
    <w:p w:rsidR="00000000" w:rsidRDefault="00F20FCB"/>
    <w:p w:rsidR="00000000" w:rsidRDefault="00F20FCB">
      <w:bookmarkStart w:id="7" w:name="sub_4"/>
      <w:r>
        <w:rPr>
          <w:rStyle w:val="a3"/>
        </w:rPr>
        <w:t>Статья 4.</w:t>
      </w:r>
      <w:r>
        <w:t xml:space="preserve"> Настоящий Закон вступает в силу по истечении 10 дней после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"/>
    <w:p w:rsidR="00000000" w:rsidRDefault="00F20FCB"/>
    <w:p w:rsidR="00000000" w:rsidRDefault="00F20FCB">
      <w:pPr>
        <w:pStyle w:val="afff0"/>
      </w:pPr>
      <w:r>
        <w:t>Губернатор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0FCB">
            <w:pPr>
              <w:pStyle w:val="afff0"/>
            </w:pPr>
            <w:r>
              <w:t>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0FCB">
            <w:pPr>
              <w:pStyle w:val="aff7"/>
              <w:jc w:val="right"/>
            </w:pPr>
            <w:r>
              <w:t>А.М. Тулеев</w:t>
            </w:r>
          </w:p>
        </w:tc>
      </w:tr>
    </w:tbl>
    <w:p w:rsidR="00000000" w:rsidRDefault="00F20FCB"/>
    <w:p w:rsidR="00000000" w:rsidRDefault="00F20FC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CB"/>
    <w:rsid w:val="00F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05691.49" TargetMode="External"/><Relationship Id="rId13" Type="http://schemas.openxmlformats.org/officeDocument/2006/relationships/hyperlink" Target="garantF1://74401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38132.0" TargetMode="External"/><Relationship Id="rId12" Type="http://schemas.openxmlformats.org/officeDocument/2006/relationships/hyperlink" Target="garantF1://7530181.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505691.0" TargetMode="External"/><Relationship Id="rId11" Type="http://schemas.openxmlformats.org/officeDocument/2006/relationships/hyperlink" Target="garantF1://7505691.0" TargetMode="External"/><Relationship Id="rId5" Type="http://schemas.openxmlformats.org/officeDocument/2006/relationships/hyperlink" Target="garantF1://7405691.49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405691.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505691.0" TargetMode="External"/><Relationship Id="rId14" Type="http://schemas.openxmlformats.org/officeDocument/2006/relationships/hyperlink" Target="garantF1://7437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2015-05-19T09:35:00Z</dcterms:created>
  <dcterms:modified xsi:type="dcterms:W3CDTF">2015-05-19T09:35:00Z</dcterms:modified>
</cp:coreProperties>
</file>