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076CE">
      <w:pPr>
        <w:pStyle w:val="1"/>
      </w:pPr>
      <w:r>
        <w:fldChar w:fldCharType="begin"/>
      </w:r>
      <w:r>
        <w:instrText>HYPERLINK "garantF1://70913564.0"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налоговой службы от 31 декабря 2014 г. N НД-7-14/700@</w:t>
      </w:r>
      <w:r>
        <w:rPr>
          <w:rStyle w:val="a4"/>
          <w:b w:val="0"/>
          <w:bCs w:val="0"/>
        </w:rPr>
        <w:br/>
        <w:t>"Об утверждении порядка предоставле</w:t>
      </w:r>
      <w:r>
        <w:rPr>
          <w:rStyle w:val="a4"/>
          <w:b w:val="0"/>
          <w:bCs w:val="0"/>
        </w:rPr>
        <w:t>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r>
        <w:fldChar w:fldCharType="end"/>
      </w:r>
    </w:p>
    <w:p w:rsidR="00000000" w:rsidRDefault="00E076CE"/>
    <w:p w:rsidR="00000000" w:rsidRDefault="00E076CE">
      <w:r>
        <w:t xml:space="preserve">В соответствии со </w:t>
      </w:r>
      <w:hyperlink r:id="rId5" w:history="1">
        <w:r>
          <w:rPr>
            <w:rStyle w:val="a4"/>
          </w:rPr>
          <w:t>статьей 32.11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2013, N 26, ст. 3207; 2014, N 48, ст. 6654) и </w:t>
      </w:r>
      <w:hyperlink r:id="rId6" w:history="1">
        <w:r>
          <w:rPr>
            <w:rStyle w:val="a4"/>
          </w:rPr>
          <w:t>пунктом 2</w:t>
        </w:r>
      </w:hyperlink>
      <w:r>
        <w:t xml:space="preserve"> постановления Правительства Рос</w:t>
      </w:r>
      <w:r>
        <w:t>сийской Федерации от 03.07.2014 N 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</w:t>
      </w:r>
      <w:r>
        <w:t>ьства Российской Федерации, 2014, N 28, ст. 4058) приказываю:</w:t>
      </w:r>
    </w:p>
    <w:p w:rsidR="00000000" w:rsidRDefault="00E076CE">
      <w:bookmarkStart w:id="1" w:name="sub_1"/>
      <w:r>
        <w:t>1. Утвердить:</w:t>
      </w:r>
    </w:p>
    <w:p w:rsidR="00000000" w:rsidRDefault="00E076CE">
      <w:bookmarkStart w:id="2" w:name="sub_11"/>
      <w:bookmarkEnd w:id="1"/>
      <w:r>
        <w:t xml:space="preserve">Порядок предоставления сведений, содержащихся в реестре дисквалифицированных лиц,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E076CE">
      <w:bookmarkStart w:id="3" w:name="sub_12"/>
      <w:bookmarkEnd w:id="2"/>
      <w:r>
        <w:t xml:space="preserve">форму выписки из реестра дисквалифицированных лиц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000000" w:rsidRDefault="00E076CE">
      <w:bookmarkStart w:id="4" w:name="sub_13"/>
      <w:bookmarkEnd w:id="3"/>
      <w:r>
        <w:t xml:space="preserve">форму справки об отсутствии запрашиваемой информации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</w:t>
      </w:r>
      <w:r>
        <w:t>азу.</w:t>
      </w:r>
    </w:p>
    <w:p w:rsidR="00000000" w:rsidRDefault="00E076CE">
      <w:bookmarkStart w:id="5" w:name="sub_2"/>
      <w:bookmarkEnd w:id="4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ФНС России от 06.03.2012 N ММВ-7-6/141@ "Об утверждении Порядка предоставления информации из реестра дисквалифицированных лиц и формы выписки из реестра дисквалифицирова</w:t>
      </w:r>
      <w:r>
        <w:t>нных лиц" (зарегистрирован Министерством юстиции Российской Федерации 18.05.2012, регистрационный номер 24209, Российская газета, 2012, 30 мая).</w:t>
      </w:r>
    </w:p>
    <w:p w:rsidR="00000000" w:rsidRDefault="00E076CE">
      <w:bookmarkStart w:id="6" w:name="sub_3"/>
      <w:bookmarkEnd w:id="5"/>
      <w:r>
        <w:t>3. Контроль за исполнением настоящего приказа возложить на заместителя руководителя Федеральной налог</w:t>
      </w:r>
      <w:r>
        <w:t>овой службы, координирующего вопросы государственной регистрации и учета юридических и физических лиц, а также иностранных организаций и граждан.</w:t>
      </w:r>
    </w:p>
    <w:bookmarkEnd w:id="6"/>
    <w:p w:rsidR="00000000" w:rsidRDefault="00E076C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6CE">
            <w:pPr>
              <w:pStyle w:val="afff0"/>
            </w:pPr>
            <w:r>
              <w:t>Исполняющий обязанности</w:t>
            </w:r>
            <w:r>
              <w:br/>
              <w:t>руководителя Федеральной</w:t>
            </w:r>
            <w:r>
              <w:br/>
              <w:t>налоговой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6CE">
            <w:pPr>
              <w:pStyle w:val="aff7"/>
              <w:jc w:val="right"/>
            </w:pPr>
            <w:r>
              <w:t>Д.В. Наумчев</w:t>
            </w:r>
          </w:p>
        </w:tc>
      </w:tr>
    </w:tbl>
    <w:p w:rsidR="00000000" w:rsidRDefault="00E076CE"/>
    <w:p w:rsidR="00000000" w:rsidRDefault="00E076CE">
      <w:pPr>
        <w:pStyle w:val="afff0"/>
      </w:pPr>
      <w:r>
        <w:t>Зарегистрировано в Миню</w:t>
      </w:r>
      <w:r>
        <w:t>сте РФ 8 мая 2015 г.</w:t>
      </w:r>
    </w:p>
    <w:p w:rsidR="00000000" w:rsidRDefault="00E076CE">
      <w:pPr>
        <w:pStyle w:val="afff0"/>
      </w:pPr>
      <w:r>
        <w:t>Регистрационный N 37188</w:t>
      </w:r>
    </w:p>
    <w:p w:rsidR="00000000" w:rsidRDefault="00E076CE"/>
    <w:p w:rsidR="00000000" w:rsidRDefault="00E076CE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</w:p>
    <w:bookmarkEnd w:id="7"/>
    <w:p w:rsidR="00000000" w:rsidRDefault="00E076CE"/>
    <w:p w:rsidR="00000000" w:rsidRDefault="00E076CE">
      <w:pPr>
        <w:pStyle w:val="1"/>
      </w:pPr>
      <w:r>
        <w:t>Порядок</w:t>
      </w:r>
      <w:r>
        <w:br/>
        <w:t>предоставления сведений, содержащихся в реестре дисквалифицированных лиц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налоговой службы от 31 декабря 2014 г. N НД-7-1</w:t>
      </w:r>
      <w:r>
        <w:t>4/700@)</w:t>
      </w:r>
    </w:p>
    <w:p w:rsidR="00000000" w:rsidRDefault="00E076CE"/>
    <w:p w:rsidR="00000000" w:rsidRDefault="00E076CE">
      <w:bookmarkStart w:id="8" w:name="sub_1001"/>
      <w:r>
        <w:t>1. Настоящий порядок (далее - Порядок) разработан в целях обеспечения заинтересованных лиц сведениями о лицах, дисквалифицированных на основании вступивших в законную силу постановлений (решений) судов о дисквалификации.</w:t>
      </w:r>
    </w:p>
    <w:p w:rsidR="00000000" w:rsidRDefault="00E076CE">
      <w:bookmarkStart w:id="9" w:name="sub_1002"/>
      <w:bookmarkEnd w:id="8"/>
      <w:r>
        <w:t xml:space="preserve">2. Сведения из реестра дисквалифицированных лиц (далее - Реестр) </w:t>
      </w:r>
      <w:r>
        <w:lastRenderedPageBreak/>
        <w:t>предоставляются всем заинтересованным лицам.</w:t>
      </w:r>
    </w:p>
    <w:p w:rsidR="00000000" w:rsidRDefault="00E076CE">
      <w:bookmarkStart w:id="10" w:name="sub_1003"/>
      <w:bookmarkEnd w:id="9"/>
      <w:r>
        <w:t>3. Содержащиеся в Реестре сведения о конкретном лице предоставляются по запросу заинтересованного лица в виде выписки из Реестра о</w:t>
      </w:r>
      <w:r>
        <w:t xml:space="preserve"> конкретном дисквалифицированном лице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приказу.</w:t>
      </w:r>
    </w:p>
    <w:bookmarkEnd w:id="10"/>
    <w:p w:rsidR="00000000" w:rsidRDefault="00E076CE">
      <w:r>
        <w:t>В случае отсутствия в Реестре сведений о запрашиваемом лице заинтересованному лицу предоставляется справка об отсутствии запрашив</w:t>
      </w:r>
      <w:r>
        <w:t xml:space="preserve">аемой информации по форме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приказу.</w:t>
      </w:r>
    </w:p>
    <w:p w:rsidR="00000000" w:rsidRDefault="00E076CE">
      <w:r>
        <w:t>В случае невозможности однозначно определить запрашиваемое лицо сведения об этом предоставляются заинтересованному лицу в виде Информационного письма с указан</w:t>
      </w:r>
      <w:r>
        <w:t>ием соответствующих причин.</w:t>
      </w:r>
    </w:p>
    <w:p w:rsidR="00000000" w:rsidRDefault="00E076CE">
      <w:bookmarkStart w:id="11" w:name="sub_1004"/>
      <w:r>
        <w:t xml:space="preserve">4. Предоставление сведений из Реестра на основании запросов юридических и физических лиц осуществляется в соответствии с </w:t>
      </w:r>
      <w:hyperlink r:id="rId8" w:history="1">
        <w:r>
          <w:rPr>
            <w:rStyle w:val="a4"/>
          </w:rPr>
          <w:t>Административным регламентом</w:t>
        </w:r>
      </w:hyperlink>
      <w:r>
        <w:t xml:space="preserve"> предоставления Федеральной налог</w:t>
      </w:r>
      <w:r>
        <w:t xml:space="preserve">овой службой государственной услуги по предоставлению заинтересованным лицам сведений, содержащихся в реестре дисквалифицированных лиц, утвержденным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30.12.2014 N 177</w:t>
      </w:r>
      <w:r>
        <w:t>н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E076CE">
      <w:bookmarkStart w:id="12" w:name="sub_1005"/>
      <w:bookmarkEnd w:id="11"/>
      <w:r>
        <w:t>5. Предоставление сведений из Реестра по запросам федеральных органов исполнительной власти, судей Конституционного Суда Российской Федерации, Верховного Суда Российской Федерации осуществляется подведомственно</w:t>
      </w:r>
      <w:r>
        <w:t>й организацией ФНС России, уполномоченной на предоставление сведений в электронной форме (далее - уполномоченная организация).</w:t>
      </w:r>
    </w:p>
    <w:p w:rsidR="00000000" w:rsidRDefault="00E076CE">
      <w:bookmarkStart w:id="13" w:name="sub_1006"/>
      <w:bookmarkEnd w:id="12"/>
      <w:r>
        <w:t>6. Предоставление сведений из Реестра по запросам территориальных органов федеральных органов исполнительной влас</w:t>
      </w:r>
      <w:r>
        <w:t>ти, органов исполнительной власти субъектов Российской Федерации, органов местного самоуправления, судов, органов государственных внебюджетных фондов осуществляется любым территориальным налоговым органом.</w:t>
      </w:r>
    </w:p>
    <w:p w:rsidR="00000000" w:rsidRDefault="00E076CE">
      <w:bookmarkStart w:id="14" w:name="sub_1007"/>
      <w:bookmarkEnd w:id="13"/>
      <w:r>
        <w:t>7. Предоставление заинтересованным</w:t>
      </w:r>
      <w:r>
        <w:t xml:space="preserve"> лицам, указанным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настоящего Порядка, содержащихся в Реестре сведений о конкретном дисквалифицированном лице в электронной форме осуществляется уполномоченной организацией.</w:t>
      </w:r>
    </w:p>
    <w:bookmarkEnd w:id="14"/>
    <w:p w:rsidR="00000000" w:rsidRDefault="00E076CE">
      <w:r>
        <w:t>Выписка</w:t>
      </w:r>
      <w:r>
        <w:t xml:space="preserve"> из Реестра в электронной форме подписывается усиленной квалифицированной электронной подписью должностного лица уполномоченной организации.</w:t>
      </w:r>
    </w:p>
    <w:p w:rsidR="00000000" w:rsidRDefault="00E076CE">
      <w:bookmarkStart w:id="15" w:name="sub_1008"/>
      <w:r>
        <w:t>8. Предоставление содержащихся в Реестре сведений по межведомственному запросу в целях оказания государстве</w:t>
      </w:r>
      <w:r>
        <w:t>нных и муниципальных услуг осуществляется с использованием единой системы межведомственного электронного взаимодействия (далее - СМЭВ).</w:t>
      </w:r>
    </w:p>
    <w:bookmarkEnd w:id="15"/>
    <w:p w:rsidR="00000000" w:rsidRDefault="00E076CE">
      <w:r>
        <w:t>При отсутствии технической возможности использования СМЭВ предоставление сведений из Реестра осуществляется на б</w:t>
      </w:r>
      <w:r>
        <w:t>умажном носителе.</w:t>
      </w:r>
    </w:p>
    <w:p w:rsidR="00000000" w:rsidRDefault="00E076CE">
      <w:bookmarkStart w:id="16" w:name="sub_1009"/>
      <w:r>
        <w:t>9. Заинтересованные лица вправе одновременно с запросом представить документ, подтверждающий оплату.</w:t>
      </w:r>
    </w:p>
    <w:bookmarkEnd w:id="16"/>
    <w:p w:rsidR="00000000" w:rsidRDefault="00E076CE">
      <w:r>
        <w:t xml:space="preserve">В случае непредставления одновременно с запросом о предоставлении сведений из Реестра документа, подтверждающего оплату, </w:t>
      </w:r>
      <w:r>
        <w:t>соответствующий налоговый орган (уполномоченная организация) запрашивает соответствующий документ по СМЭВ у Федерального казначейства.</w:t>
      </w:r>
    </w:p>
    <w:p w:rsidR="00000000" w:rsidRDefault="00E076CE">
      <w:bookmarkStart w:id="17" w:name="sub_1010"/>
      <w:r>
        <w:t>10. Срок предоставления сведений составляет 5 рабочих дней со дня получения соответствующего запроса.</w:t>
      </w:r>
    </w:p>
    <w:bookmarkEnd w:id="17"/>
    <w:p w:rsidR="00000000" w:rsidRDefault="00E076CE"/>
    <w:p w:rsidR="00000000" w:rsidRDefault="00E076CE">
      <w:r>
        <w:t>__</w:t>
      </w:r>
      <w:r>
        <w:t>___________________________</w:t>
      </w:r>
    </w:p>
    <w:p w:rsidR="00000000" w:rsidRDefault="00E076CE">
      <w:bookmarkStart w:id="18" w:name="sub_1111"/>
      <w:r>
        <w:lastRenderedPageBreak/>
        <w:t>* Справочно: зарегистрирован Минюстом России 08.05.2015, регистрационный N 37189</w:t>
      </w:r>
    </w:p>
    <w:bookmarkEnd w:id="18"/>
    <w:p w:rsidR="00000000" w:rsidRDefault="00E076CE"/>
    <w:p w:rsidR="00000000" w:rsidRDefault="00E076CE">
      <w:pPr>
        <w:ind w:firstLine="698"/>
        <w:jc w:val="right"/>
      </w:pPr>
      <w:bookmarkStart w:id="19" w:name="sub_2000"/>
      <w:r>
        <w:rPr>
          <w:rStyle w:val="a3"/>
        </w:rPr>
        <w:t>Приложение N 2</w:t>
      </w:r>
    </w:p>
    <w:bookmarkEnd w:id="19"/>
    <w:p w:rsidR="00000000" w:rsidRDefault="00E076CE"/>
    <w:p w:rsidR="00000000" w:rsidRDefault="00E076CE">
      <w:pPr>
        <w:pStyle w:val="1"/>
      </w:pPr>
      <w:r>
        <w:t>Выписка из реестра дисквалифицированных лиц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нало</w:t>
      </w:r>
      <w:r>
        <w:t>говой службы от 31 декабря 2014 г. N НД-7-14/700@)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 ____ г.                         N 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(дата)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На основании вступившего в законную силу постановления (решения) суда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 "___" ____________ ____ г.        </w:t>
      </w:r>
      <w:r>
        <w:rPr>
          <w:sz w:val="22"/>
          <w:szCs w:val="22"/>
        </w:rPr>
        <w:t xml:space="preserve">              N 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(дата)                                 (номер постановления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(решения) суда)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суда)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</w:t>
      </w:r>
      <w:hyperlink w:anchor="sub_2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родившийся(аяся) "___" __________ ____ г. место рождения 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включен(а) в реестр дисква</w:t>
      </w:r>
      <w:r>
        <w:rPr>
          <w:sz w:val="22"/>
          <w:szCs w:val="22"/>
        </w:rPr>
        <w:t>лифицированных лиц за N 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 дисквалификации ____ год(а) _____ месяцев _____ дней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окончания дисквалификации "___" _________ ____ г.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руководителя) налогового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органа (уполномоченной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организации)      </w:t>
      </w:r>
      <w:r>
        <w:rPr>
          <w:sz w:val="22"/>
          <w:szCs w:val="22"/>
        </w:rPr>
        <w:t xml:space="preserve">          _______________   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(Ф.И.О.*)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М.П.</w:t>
      </w:r>
    </w:p>
    <w:p w:rsidR="00000000" w:rsidRDefault="00E076CE"/>
    <w:p w:rsidR="00000000" w:rsidRDefault="00E076CE">
      <w:r>
        <w:t>_____________________________</w:t>
      </w:r>
    </w:p>
    <w:p w:rsidR="00000000" w:rsidRDefault="00E076CE">
      <w:bookmarkStart w:id="20" w:name="sub_2111"/>
      <w:r>
        <w:t>* Отчество указывается при наличии</w:t>
      </w:r>
    </w:p>
    <w:bookmarkEnd w:id="20"/>
    <w:p w:rsidR="00000000" w:rsidRDefault="00E076CE"/>
    <w:p w:rsidR="00000000" w:rsidRDefault="00E076CE">
      <w:pPr>
        <w:ind w:firstLine="698"/>
        <w:jc w:val="right"/>
      </w:pPr>
      <w:bookmarkStart w:id="21" w:name="sub_3000"/>
      <w:r>
        <w:rPr>
          <w:rStyle w:val="a3"/>
        </w:rPr>
        <w:t>Приложение N 3</w:t>
      </w:r>
    </w:p>
    <w:bookmarkEnd w:id="21"/>
    <w:p w:rsidR="00000000" w:rsidRDefault="00E076CE"/>
    <w:p w:rsidR="00000000" w:rsidRDefault="00E076CE">
      <w:pPr>
        <w:pStyle w:val="1"/>
      </w:pPr>
      <w:r>
        <w:t>Справка об отсутствии запрашиваемой информации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налоговой службы от 31 декабря 2014 г. N НД-7-14/700@)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 ____ г.                         N 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(дата)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</w:t>
      </w:r>
      <w:hyperlink w:anchor="sub_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родившийся(аяся) "___" ___</w:t>
      </w:r>
      <w:r>
        <w:rPr>
          <w:sz w:val="22"/>
          <w:szCs w:val="22"/>
        </w:rPr>
        <w:t>_______ ____ г. место рождения 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Реестре дисквалифицированных лиц не значится.</w:t>
      </w:r>
    </w:p>
    <w:p w:rsidR="00000000" w:rsidRDefault="00E076CE"/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руководителя) налогового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органа (уполномоченной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</w:t>
      </w:r>
      <w:r>
        <w:rPr>
          <w:sz w:val="22"/>
          <w:szCs w:val="22"/>
        </w:rPr>
        <w:t>и)                _______________   __________________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(Ф.И.О.*)</w:t>
      </w:r>
    </w:p>
    <w:p w:rsidR="00000000" w:rsidRDefault="00E076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М.П.</w:t>
      </w:r>
    </w:p>
    <w:p w:rsidR="00000000" w:rsidRDefault="00E076CE"/>
    <w:p w:rsidR="00000000" w:rsidRDefault="00E076CE">
      <w:r>
        <w:t>_____________________________</w:t>
      </w:r>
    </w:p>
    <w:p w:rsidR="00000000" w:rsidRDefault="00E076CE">
      <w:bookmarkStart w:id="22" w:name="sub_3111"/>
      <w:r>
        <w:t>* Отчество указывается при наличии</w:t>
      </w:r>
    </w:p>
    <w:bookmarkEnd w:id="22"/>
    <w:p w:rsidR="00E076CE" w:rsidRDefault="00E076CE"/>
    <w:sectPr w:rsidR="00E076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9"/>
    <w:rsid w:val="00452F79"/>
    <w:rsid w:val="00E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16594.19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915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88674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7.32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916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2015-06-06T08:07:00Z</dcterms:created>
  <dcterms:modified xsi:type="dcterms:W3CDTF">2015-06-06T08:07:00Z</dcterms:modified>
</cp:coreProperties>
</file>