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07F5E">
      <w:pPr>
        <w:pStyle w:val="1"/>
      </w:pPr>
      <w:r>
        <w:fldChar w:fldCharType="begin"/>
      </w:r>
      <w:r>
        <w:instrText>HYPERLINK "garantF1://70291006.0"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31 января 2013 г. N 15н</w:t>
      </w:r>
      <w:r>
        <w:rPr>
          <w:rStyle w:val="a4"/>
          <w:b w:val="0"/>
          <w:bCs w:val="0"/>
        </w:rPr>
        <w:br/>
        <w:t>"Об утверждении Порядка учета и хранения регистрирующим орг</w:t>
      </w:r>
      <w:r>
        <w:rPr>
          <w:rStyle w:val="a4"/>
          <w:b w:val="0"/>
          <w:bCs w:val="0"/>
        </w:rPr>
        <w:t>аном всех представленных в регистрирующий орган документов, а также порядка и сроков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</w:t>
      </w:r>
      <w:r>
        <w:rPr>
          <w:rStyle w:val="a4"/>
          <w:b w:val="0"/>
          <w:bCs w:val="0"/>
        </w:rPr>
        <w:t xml:space="preserve"> порядка их передачи на постоянное хранение в государственные архивы"</w:t>
      </w:r>
      <w:r>
        <w:fldChar w:fldCharType="end"/>
      </w:r>
    </w:p>
    <w:p w:rsidR="00000000" w:rsidRDefault="00B07F5E"/>
    <w:p w:rsidR="00000000" w:rsidRDefault="00B07F5E">
      <w:r>
        <w:t xml:space="preserve">В соответствии с </w:t>
      </w:r>
      <w:hyperlink r:id="rId5" w:history="1">
        <w:r>
          <w:rPr>
            <w:rStyle w:val="a4"/>
          </w:rPr>
          <w:t>подпунктом 5.2.3(5)</w:t>
        </w:r>
      </w:hyperlink>
      <w:r>
        <w:t xml:space="preserve"> Положения о Министерстве финансов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329 "О Министерстве финансов Российской Федерации" (Собрание законодательства Российской Федерации, 2004, N 31, ст. 3258; 2011, N 12, ст. 1639) приказываю:</w:t>
      </w:r>
    </w:p>
    <w:p w:rsidR="00000000" w:rsidRDefault="00B07F5E">
      <w:bookmarkStart w:id="1" w:name="sub_1"/>
      <w:r>
        <w:t xml:space="preserve">1. Утвердить Порядок </w:t>
      </w:r>
      <w:r>
        <w:t>учета и хранения регистрирующим органом всех представленных в регистрирующий орган документов, а также порядок и сроки хранения регистрирующим органом содержащихся в Едином государственном реестре юридических лиц и Едином государственном реестре индивидуал</w:t>
      </w:r>
      <w:r>
        <w:t xml:space="preserve">ьных предпринимателей документов и порядок их передачи на постоянное хранение в государственные архивы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B07F5E">
      <w:bookmarkStart w:id="2" w:name="sub_2"/>
      <w:bookmarkEnd w:id="1"/>
      <w:r>
        <w:t xml:space="preserve">2. Настоящий приказ вступает в силу с даты вступления в силу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 признании утратившими силу </w:t>
      </w:r>
      <w:hyperlink r:id="rId8" w:history="1">
        <w:r>
          <w:rPr>
            <w:rStyle w:val="a4"/>
          </w:rPr>
          <w:t>Правил</w:t>
        </w:r>
      </w:hyperlink>
      <w:r>
        <w:t xml:space="preserve"> хранения в Единых государственных реестрах юридических лиц и индивидуальных предпринимателей документов (св</w:t>
      </w:r>
      <w:r>
        <w:t xml:space="preserve">едений) и передачи их на постоянное хранение в государственные архивы,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октября 2003 г. N 630 "О Едином государственном реестре индивидуальных предприни</w:t>
      </w:r>
      <w:r>
        <w:t>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</w:t>
      </w:r>
      <w:r>
        <w:t xml:space="preserve">авительства Российской Федерации от 19 июня 2002 г. N 438 и 439" (Собрание законодательства Российской Федерации, 2003, N 43, ст. 4238; 2005, N 51, ст. 5546), и </w:t>
      </w:r>
      <w:hyperlink r:id="rId10" w:history="1">
        <w:r>
          <w:rPr>
            <w:rStyle w:val="a4"/>
          </w:rPr>
          <w:t>подпункта "б" пункта 3</w:t>
        </w:r>
      </w:hyperlink>
      <w:r>
        <w:t xml:space="preserve"> изменений, которые вносятся в пост</w:t>
      </w:r>
      <w:r>
        <w:t xml:space="preserve">ановления Правительства Российской Федерации по вопросам государственной регистрации юридических лиц и индивидуальных предпринимателей и ведения Единого государственного реестра налогоплательщиков, утвержденных </w:t>
      </w:r>
      <w:hyperlink r:id="rId11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13 декабря 2005 г. N 760 "О внесении изменений в некоторые постановления Правительства Российской Федерации по вопросам государственной регистрации юридических лиц и индивидуальных предпринимателей и ведения Един</w:t>
      </w:r>
      <w:r>
        <w:t>ого государственного реестра налогоплательщиков" (Собрание законодательства Российской Федерации, 2005, N 51, ст. 5546).</w:t>
      </w:r>
    </w:p>
    <w:bookmarkEnd w:id="2"/>
    <w:p w:rsidR="00000000" w:rsidRDefault="00B07F5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7F5E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7F5E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B07F5E"/>
    <w:p w:rsidR="00000000" w:rsidRDefault="00B07F5E">
      <w:pPr>
        <w:pStyle w:val="afff0"/>
      </w:pPr>
      <w:r>
        <w:t>Зарегистрировано в Минюсте РФ 28 мая 2013 г.</w:t>
      </w:r>
    </w:p>
    <w:p w:rsidR="00000000" w:rsidRDefault="00B07F5E">
      <w:pPr>
        <w:pStyle w:val="afff0"/>
      </w:pPr>
      <w:r>
        <w:t>Регистрационный N 28539</w:t>
      </w:r>
    </w:p>
    <w:p w:rsidR="00000000" w:rsidRDefault="00B07F5E"/>
    <w:p w:rsidR="00000000" w:rsidRDefault="00B07F5E">
      <w:pPr>
        <w:pStyle w:val="1"/>
      </w:pPr>
      <w:bookmarkStart w:id="3" w:name="sub_1000"/>
      <w:r>
        <w:t>Порядок</w:t>
      </w:r>
      <w:r>
        <w:br/>
        <w:t>учета и хранения ре</w:t>
      </w:r>
      <w:r>
        <w:t xml:space="preserve">гистрирующим органом всех представленных в регистрирующий орган документов, а также порядок и сроки хранения </w:t>
      </w:r>
      <w:r>
        <w:lastRenderedPageBreak/>
        <w:t>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</w:t>
      </w:r>
      <w:r>
        <w:t>ей документов и порядок их передачи на постоянное хранение в государственные архивы</w:t>
      </w:r>
    </w:p>
    <w:bookmarkEnd w:id="3"/>
    <w:p w:rsidR="00000000" w:rsidRDefault="00B07F5E"/>
    <w:p w:rsidR="00000000" w:rsidRDefault="00B07F5E">
      <w:bookmarkStart w:id="4" w:name="sub_101"/>
      <w:r>
        <w:t>1. Настоящий порядок определяет правила учета и хранения Федеральной налоговой службой (ее территориальными органами) (далее - налоговые органы) всех предст</w:t>
      </w:r>
      <w:r>
        <w:t>авленных в налоговые органы при государственной регистрации юридических лиц, крестьянских (фермерских) хозяйств и индивидуальных предпринимателей документов, а также правила хранения налоговыми органами документов, содержащихся в Едином государственном рее</w:t>
      </w:r>
      <w:r>
        <w:t>стре юридических лиц и Едином государственном реестре индивидуальных предпринимателей (далее - государственные реестры), и правила их передачи на постоянное хранение в государственные архивы.</w:t>
      </w:r>
    </w:p>
    <w:p w:rsidR="00000000" w:rsidRDefault="00B07F5E">
      <w:bookmarkStart w:id="5" w:name="sub_102"/>
      <w:bookmarkEnd w:id="4"/>
      <w:r>
        <w:t xml:space="preserve">2. Представленные при государственной регистрации </w:t>
      </w:r>
      <w:r>
        <w:t>юридических лиц, индивидуальных предпринимателей и крестьянских (фермерских) хозяйств документы на бумажных носителях и документы в форме электронных документов учитываются налоговым органом, в который представлены такие документы, путем их регистрации с п</w:t>
      </w:r>
      <w:r>
        <w:t>рисвоением представленным документам входящего номера с указанием даты их получения налоговым органом.</w:t>
      </w:r>
    </w:p>
    <w:p w:rsidR="00000000" w:rsidRDefault="00B07F5E">
      <w:bookmarkStart w:id="6" w:name="sub_103"/>
      <w:bookmarkEnd w:id="5"/>
      <w:r>
        <w:t>3. Представленные при государственной регистрации юридических лиц, индивидуальных предпринимателей и крестьянских (фермерских) хозяйств док</w:t>
      </w:r>
      <w:r>
        <w:t>ументы, а также документы, включенные в государственные реестры, хранятся в местах, недоступных для посторонних лиц, в условиях, обеспечивающих предотвращение их хищения и утраты, искажения, подделки и утраты содержащейся в них информации.</w:t>
      </w:r>
    </w:p>
    <w:p w:rsidR="00000000" w:rsidRDefault="00B07F5E">
      <w:bookmarkStart w:id="7" w:name="sub_104"/>
      <w:bookmarkEnd w:id="6"/>
      <w:r>
        <w:t>4.</w:t>
      </w:r>
      <w:r>
        <w:t xml:space="preserve"> Содержащиеся в государственных реестрах документы прекративших свою деятельность юридических лиц, крестьянских (фермерских) хозяйств и физических лиц в качестве индивидуальных предпринимателей, подлежат хранению в налоговых органах в течение 15 календарны</w:t>
      </w:r>
      <w:r>
        <w:t>х лет, следующих за годом, в котором в государственные реестры внесены соответствующие записи.</w:t>
      </w:r>
    </w:p>
    <w:bookmarkEnd w:id="7"/>
    <w:p w:rsidR="00000000" w:rsidRDefault="00B07F5E">
      <w:r>
        <w:t>По истечении указанного в абзаце первом настоящего пункта срока хранения, содержащиеся в государственных реестрах документы, после проведения экспертизы и</w:t>
      </w:r>
      <w:r>
        <w:t xml:space="preserve">х ценности, в установленном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Федерации порядке передаются на постоянное хранение в государственные архивы. Документы, не включенные в состав Архивного фонда Российской Фед</w:t>
      </w:r>
      <w:r>
        <w:t>ерации, подлежат уничтожению в установленном законодательством Российской Федерации порядке.</w:t>
      </w:r>
    </w:p>
    <w:p w:rsidR="00000000" w:rsidRDefault="00B07F5E"/>
    <w:p w:rsidR="00B07F5E" w:rsidRDefault="00B07F5E"/>
    <w:sectPr w:rsidR="00B07F5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D3"/>
    <w:rsid w:val="009133D3"/>
    <w:rsid w:val="00B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200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8530.0" TargetMode="External"/><Relationship Id="rId12" Type="http://schemas.openxmlformats.org/officeDocument/2006/relationships/hyperlink" Target="garantF1://12037300.6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48.0" TargetMode="External"/><Relationship Id="rId11" Type="http://schemas.openxmlformats.org/officeDocument/2006/relationships/hyperlink" Target="garantF1://12043736.0" TargetMode="External"/><Relationship Id="rId5" Type="http://schemas.openxmlformats.org/officeDocument/2006/relationships/hyperlink" Target="garantF1://12036348.1005235" TargetMode="External"/><Relationship Id="rId10" Type="http://schemas.openxmlformats.org/officeDocument/2006/relationships/hyperlink" Target="garantF1://57646829.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95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2015-06-06T08:38:00Z</dcterms:created>
  <dcterms:modified xsi:type="dcterms:W3CDTF">2015-06-06T08:38:00Z</dcterms:modified>
</cp:coreProperties>
</file>