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01D08">
      <w:pPr>
        <w:pStyle w:val="1"/>
      </w:pPr>
      <w:r>
        <w:fldChar w:fldCharType="begin"/>
      </w:r>
      <w:r>
        <w:instrText>HYPERLINK "garantF1://70953850.0"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Правления Пенсионного фонда России от 12 мая 2015 г. N 157п</w:t>
      </w:r>
      <w:r>
        <w:rPr>
          <w:rStyle w:val="a4"/>
          <w:b w:val="0"/>
          <w:bCs w:val="0"/>
        </w:rPr>
        <w:br/>
        <w:t>"Об утверждении инструкции по запо</w:t>
      </w:r>
      <w:r>
        <w:rPr>
          <w:rStyle w:val="a4"/>
          <w:b w:val="0"/>
          <w:bCs w:val="0"/>
        </w:rPr>
        <w:t>лнению формы заявления застрахованного лица о выборе инвестиционного портфеля (управляющей компании)"</w:t>
      </w:r>
      <w:r>
        <w:fldChar w:fldCharType="end"/>
      </w:r>
    </w:p>
    <w:p w:rsidR="00000000" w:rsidRDefault="00001D08"/>
    <w:p w:rsidR="00000000" w:rsidRDefault="00001D08">
      <w:r>
        <w:t xml:space="preserve">В соответствии с </w:t>
      </w:r>
      <w:hyperlink r:id="rId5" w:history="1">
        <w:r>
          <w:rPr>
            <w:rStyle w:val="a4"/>
          </w:rPr>
          <w:t>пунктом 2 статьи 32</w:t>
        </w:r>
      </w:hyperlink>
      <w:r>
        <w:t xml:space="preserve"> Федерального закона от 24 июля 2002 г. N </w:t>
      </w:r>
      <w:r>
        <w:t>111-ФЗ "Об инвестировании средств для финансирования накопительной пенсии в Российской Федерации" (Собрание законодательства Российской Федерации, 2002, N 30, ст. 3028; 2005, N 19, ст. 1755; 2008, N 18, ст. 1942; N 30, ст. 3616; 2009, N 29, ст. 3619; N 52,</w:t>
      </w:r>
      <w:r>
        <w:t xml:space="preserve"> ст. 6454; 2010, N 31, ст. 4196; 2011, N 29, ст. 4291; 2012, N 50, ст. 6965; 2013, N 30, ст. 4084; N 52, ст. 6975; 2014, N 30, ст. 4219) Правление Пенсионного фонда Российской Федерации постановляет:</w:t>
      </w:r>
    </w:p>
    <w:p w:rsidR="00000000" w:rsidRDefault="00001D08">
      <w:bookmarkStart w:id="1" w:name="sub_1"/>
      <w:r>
        <w:t xml:space="preserve">Утвердить прилагаемую </w:t>
      </w:r>
      <w:hyperlink w:anchor="sub_1000" w:history="1">
        <w:r>
          <w:rPr>
            <w:rStyle w:val="a4"/>
          </w:rPr>
          <w:t>инстру</w:t>
        </w:r>
        <w:r>
          <w:rPr>
            <w:rStyle w:val="a4"/>
          </w:rPr>
          <w:t>кцию</w:t>
        </w:r>
      </w:hyperlink>
      <w:r>
        <w:t xml:space="preserve"> по заполнению </w:t>
      </w:r>
      <w:hyperlink r:id="rId6" w:history="1">
        <w:r>
          <w:rPr>
            <w:rStyle w:val="a4"/>
          </w:rPr>
          <w:t>формы</w:t>
        </w:r>
      </w:hyperlink>
      <w:r>
        <w:t xml:space="preserve"> заявления застрахованного лица о выборе инвестиционного портфеля (управляющей компании).</w:t>
      </w:r>
    </w:p>
    <w:bookmarkEnd w:id="1"/>
    <w:p w:rsidR="00000000" w:rsidRDefault="00001D0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1D08">
            <w:pPr>
              <w:pStyle w:val="afff0"/>
            </w:pPr>
            <w:r>
              <w:t>Председатель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1D08">
            <w:pPr>
              <w:pStyle w:val="aff7"/>
              <w:jc w:val="right"/>
            </w:pPr>
            <w:r>
              <w:t>А. Дроздов</w:t>
            </w:r>
          </w:p>
        </w:tc>
      </w:tr>
    </w:tbl>
    <w:p w:rsidR="00000000" w:rsidRDefault="00001D08"/>
    <w:p w:rsidR="00000000" w:rsidRDefault="00001D08">
      <w:pPr>
        <w:pStyle w:val="afff0"/>
      </w:pPr>
      <w:r>
        <w:t>Зарегистрировано в Минюсте РФ 28 мая 2015 г.</w:t>
      </w:r>
    </w:p>
    <w:p w:rsidR="00000000" w:rsidRDefault="00001D08">
      <w:pPr>
        <w:pStyle w:val="afff0"/>
      </w:pPr>
      <w:r>
        <w:t>Регистрационный N 37424</w:t>
      </w:r>
    </w:p>
    <w:p w:rsidR="00000000" w:rsidRDefault="00001D08"/>
    <w:p w:rsidR="00000000" w:rsidRDefault="00001D08">
      <w:pPr>
        <w:pStyle w:val="1"/>
      </w:pPr>
      <w:bookmarkStart w:id="2" w:name="sub_1000"/>
      <w:r>
        <w:t>Инструкция</w:t>
      </w:r>
      <w:r>
        <w:br/>
        <w:t>по заполнению формы заявления застрахованного лица о выборе инвестиционного портфеля (управляющей компании)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Правления Пенсионного фонда России от 12 мая 2015 г. N 157п)</w:t>
      </w:r>
    </w:p>
    <w:bookmarkEnd w:id="2"/>
    <w:p w:rsidR="00000000" w:rsidRDefault="00001D08"/>
    <w:p w:rsidR="00000000" w:rsidRDefault="00001D08">
      <w:bookmarkStart w:id="3" w:name="sub_1001"/>
      <w:r>
        <w:t xml:space="preserve">1. </w:t>
      </w:r>
      <w:hyperlink r:id="rId7" w:history="1">
        <w:r>
          <w:rPr>
            <w:rStyle w:val="a4"/>
          </w:rPr>
          <w:t>Заявление</w:t>
        </w:r>
      </w:hyperlink>
      <w:r>
        <w:t xml:space="preserve"> застрахованного лица о выборе инвестиционного портфеля (управляющей компании) (далее - заявление) заполняется застрахованным лицом (его представителем) в соответствии с настоящей инструкцией по форме, утвержде</w:t>
      </w:r>
      <w:r>
        <w:t xml:space="preserve">нной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Правления ПФР от 21 января 2015 г. N 9п "Об утверждении Формы заявления застрахованного лица о выборе инвестиционного портфеля (управляющей компании)" (зарегистрировано в Минюсте России 27 января 2015</w:t>
      </w:r>
      <w:r>
        <w:t> г. N 35745).</w:t>
      </w:r>
    </w:p>
    <w:p w:rsidR="00000000" w:rsidRDefault="00001D08">
      <w:bookmarkStart w:id="4" w:name="sub_1002"/>
      <w:bookmarkEnd w:id="3"/>
      <w:r>
        <w:t>2. При подаче заявления на бумажном носителе заявление может быть заполнено застрахованным лицом (его представителем) от руки или с использованием технических средств (с применением пишущей машины, компьютера) (далее - техниче</w:t>
      </w:r>
      <w:r>
        <w:t>ские средства).</w:t>
      </w:r>
    </w:p>
    <w:bookmarkEnd w:id="4"/>
    <w:p w:rsidR="00000000" w:rsidRDefault="00001D08">
      <w:r>
        <w:t>При заполнении заявления застрахованным лицом (его представителем) от руки необходимо использовать чернила (пасту) синего или черного цвета.</w:t>
      </w:r>
    </w:p>
    <w:p w:rsidR="00000000" w:rsidRDefault="00001D08">
      <w:r>
        <w:t>Заявление заполняется застрахованным лицом (его представителем) разборчиво, исправления и с</w:t>
      </w:r>
      <w:r>
        <w:t>окращения не допускаются.</w:t>
      </w:r>
    </w:p>
    <w:p w:rsidR="00000000" w:rsidRDefault="00001D08">
      <w:bookmarkStart w:id="5" w:name="sub_1003"/>
      <w:r>
        <w:t xml:space="preserve">3. </w:t>
      </w:r>
      <w:hyperlink r:id="rId9" w:history="1">
        <w:r>
          <w:rPr>
            <w:rStyle w:val="a4"/>
          </w:rPr>
          <w:t>Заявление</w:t>
        </w:r>
      </w:hyperlink>
      <w:r>
        <w:t xml:space="preserve"> может быть сформировано в форме электронного документа путем заполнения соответствующей интерактивной формы, размещенной на </w:t>
      </w:r>
      <w:hyperlink r:id="rId10" w:history="1">
        <w:r>
          <w:rPr>
            <w:rStyle w:val="a4"/>
          </w:rPr>
          <w:t>Едином порта</w:t>
        </w:r>
        <w:r>
          <w:rPr>
            <w:rStyle w:val="a4"/>
          </w:rPr>
          <w:t>ле</w:t>
        </w:r>
      </w:hyperlink>
      <w:r>
        <w:t xml:space="preserve"> государственных и муниципальных услуг (функций) или в "Личном кабинете застрахованного лица" на </w:t>
      </w:r>
      <w:hyperlink r:id="rId11" w:history="1">
        <w:r>
          <w:rPr>
            <w:rStyle w:val="a4"/>
          </w:rPr>
          <w:t>сайте</w:t>
        </w:r>
      </w:hyperlink>
      <w:r>
        <w:t xml:space="preserve"> Пенсионного фонда Российской Федерации (далее соответственно - интерактивная форма заявления, Единый портал, Ли</w:t>
      </w:r>
      <w:r>
        <w:t>чный кабинет, сайт ПФР).</w:t>
      </w:r>
    </w:p>
    <w:bookmarkEnd w:id="5"/>
    <w:p w:rsidR="00000000" w:rsidRDefault="00001D08">
      <w:r>
        <w:t xml:space="preserve">Заполнение интерактивной формы заявления представителем застрахованного лица осуществляется им в Личном кабинете представителя застрахованного лица на </w:t>
      </w:r>
      <w:hyperlink r:id="rId12" w:history="1">
        <w:r>
          <w:rPr>
            <w:rStyle w:val="a4"/>
          </w:rPr>
          <w:t>Едином портале</w:t>
        </w:r>
      </w:hyperlink>
      <w:r>
        <w:t xml:space="preserve"> или на </w:t>
      </w:r>
      <w:hyperlink r:id="rId13" w:history="1">
        <w:r>
          <w:rPr>
            <w:rStyle w:val="a4"/>
          </w:rPr>
          <w:t>сайте</w:t>
        </w:r>
      </w:hyperlink>
      <w:r>
        <w:t xml:space="preserve"> ПФР.</w:t>
      </w:r>
    </w:p>
    <w:p w:rsidR="00000000" w:rsidRDefault="00001D08">
      <w:bookmarkStart w:id="6" w:name="sub_1004"/>
      <w:r>
        <w:lastRenderedPageBreak/>
        <w:t xml:space="preserve">4. В </w:t>
      </w:r>
      <w:hyperlink r:id="rId14" w:history="1">
        <w:r>
          <w:rPr>
            <w:rStyle w:val="a4"/>
          </w:rPr>
          <w:t>поле</w:t>
        </w:r>
      </w:hyperlink>
      <w:r>
        <w:t xml:space="preserve"> "наименование территориального органа Пенсионного фонда Российской Федерации" заявления указывается наименование территориального органа Пенсионного фонда Российско</w:t>
      </w:r>
      <w:r>
        <w:t>й Федерации, в который застрахованным лицом (его представителем) подается заявление.</w:t>
      </w:r>
    </w:p>
    <w:bookmarkEnd w:id="6"/>
    <w:p w:rsidR="00000000" w:rsidRDefault="00001D08">
      <w:r>
        <w:t xml:space="preserve">При заполнении интерактивной формы заявления застрахованным лицом (его представителем) наименование территориального органа Пенсионного фонда Российской Федерации </w:t>
      </w:r>
      <w:r>
        <w:t xml:space="preserve">выбирается из справочника, предусмотренного </w:t>
      </w:r>
      <w:hyperlink r:id="rId15" w:history="1">
        <w:r>
          <w:rPr>
            <w:rStyle w:val="a4"/>
          </w:rPr>
          <w:t>полем</w:t>
        </w:r>
      </w:hyperlink>
      <w:r>
        <w:t xml:space="preserve"> "наименование территориального органа Пенсионного фонда Российской Федерации".</w:t>
      </w:r>
    </w:p>
    <w:p w:rsidR="00000000" w:rsidRDefault="00001D08">
      <w:bookmarkStart w:id="7" w:name="sub_1005"/>
      <w:r>
        <w:t xml:space="preserve">5. В </w:t>
      </w:r>
      <w:hyperlink r:id="rId16" w:history="1">
        <w:r>
          <w:rPr>
            <w:rStyle w:val="a4"/>
          </w:rPr>
          <w:t>поле</w:t>
        </w:r>
      </w:hyperlink>
      <w:r>
        <w:t xml:space="preserve"> "заявление подается застрахован</w:t>
      </w:r>
      <w:r>
        <w:t>ным лицом лично" символ "X" проставляется в случае, если заявление заполняется лично застрахованным лицом.</w:t>
      </w:r>
    </w:p>
    <w:bookmarkEnd w:id="7"/>
    <w:p w:rsidR="00000000" w:rsidRDefault="00001D08">
      <w:r>
        <w:t xml:space="preserve">В </w:t>
      </w:r>
      <w:hyperlink r:id="rId17" w:history="1">
        <w:r>
          <w:rPr>
            <w:rStyle w:val="a4"/>
          </w:rPr>
          <w:t>поле</w:t>
        </w:r>
      </w:hyperlink>
      <w:r>
        <w:t xml:space="preserve"> "заявление подается представителем застрахованного лица" символ "X" проставляется в случае, если заявление заполняется представителем застрахованного лица.</w:t>
      </w:r>
    </w:p>
    <w:p w:rsidR="00000000" w:rsidRDefault="00001D08">
      <w:bookmarkStart w:id="8" w:name="sub_1006"/>
      <w:r>
        <w:t xml:space="preserve">6. В </w:t>
      </w:r>
      <w:hyperlink r:id="rId18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заст</w:t>
      </w:r>
      <w:r>
        <w:t>рахованного лица" указываются фамилия, имя, отчество (при наличии) застрахованного лица в именительном падеже, без сокращений, в соответствии с документом, удостоверяющим личность застрахованного лица.</w:t>
      </w:r>
    </w:p>
    <w:bookmarkEnd w:id="8"/>
    <w:p w:rsidR="00000000" w:rsidRDefault="00001D08">
      <w:r>
        <w:t>При заполнении интерактивной формы заявления з</w:t>
      </w:r>
      <w:r>
        <w:t xml:space="preserve">астрахованным лицом </w:t>
      </w:r>
      <w:hyperlink r:id="rId19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застрахованного лица" заполняется автоматически на основании сведений, содержащихся в федеральной государственной информационной системе "Единая система и</w:t>
      </w:r>
      <w:r>
        <w:t>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ЕСИА).</w:t>
      </w:r>
    </w:p>
    <w:p w:rsidR="00000000" w:rsidRDefault="00001D08">
      <w:r>
        <w:t>При заполнении инт</w:t>
      </w:r>
      <w:r>
        <w:t xml:space="preserve">ерактивной формы заявления представителем застрахованного лица </w:t>
      </w:r>
      <w:hyperlink r:id="rId20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застрахованного лица" заполняется представителем застрахованного лица.</w:t>
      </w:r>
    </w:p>
    <w:p w:rsidR="00000000" w:rsidRDefault="00001D08">
      <w:bookmarkStart w:id="9" w:name="sub_1061"/>
      <w:r>
        <w:t xml:space="preserve">6.1. В </w:t>
      </w:r>
      <w:hyperlink r:id="rId21" w:history="1">
        <w:r>
          <w:rPr>
            <w:rStyle w:val="a4"/>
          </w:rPr>
          <w:t>поле</w:t>
        </w:r>
      </w:hyperlink>
      <w:r>
        <w:t xml:space="preserve"> "число, месяц, год рождения" указываются число, месяц и год рождения застрахованного лица в соответствии с документом, удостоверяющим личность застрахованного лица.</w:t>
      </w:r>
    </w:p>
    <w:bookmarkEnd w:id="9"/>
    <w:p w:rsidR="00000000" w:rsidRDefault="00001D08">
      <w:r>
        <w:t>При заполнении интерактивной формы заявления застрахованным лицо</w:t>
      </w:r>
      <w:r>
        <w:t xml:space="preserve">м </w:t>
      </w:r>
      <w:hyperlink r:id="rId22" w:history="1">
        <w:r>
          <w:rPr>
            <w:rStyle w:val="a4"/>
          </w:rPr>
          <w:t>поле</w:t>
        </w:r>
      </w:hyperlink>
      <w:r>
        <w:t xml:space="preserve"> "число, месяц, год рождения" заполняется автоматически на основании сведений, содержащихся в ЕСИА.</w:t>
      </w:r>
    </w:p>
    <w:p w:rsidR="00000000" w:rsidRDefault="00001D08">
      <w:r>
        <w:t xml:space="preserve">При заполнении интерактивной формы заявления представителем застрахованного лица </w:t>
      </w:r>
      <w:hyperlink r:id="rId23" w:history="1">
        <w:r>
          <w:rPr>
            <w:rStyle w:val="a4"/>
          </w:rPr>
          <w:t>поле</w:t>
        </w:r>
      </w:hyperlink>
      <w:r>
        <w:t xml:space="preserve"> "число, месяц, год рождения" заполняется представителем застрахованного лица.</w:t>
      </w:r>
    </w:p>
    <w:p w:rsidR="00000000" w:rsidRDefault="00001D08">
      <w:bookmarkStart w:id="10" w:name="sub_1062"/>
      <w:r>
        <w:t xml:space="preserve">6.2. В </w:t>
      </w:r>
      <w:hyperlink r:id="rId24" w:history="1">
        <w:r>
          <w:rPr>
            <w:rStyle w:val="a4"/>
          </w:rPr>
          <w:t>поле</w:t>
        </w:r>
      </w:hyperlink>
      <w:r>
        <w:t xml:space="preserve"> "Пол: мужской, женский" пол застрахованного лица отмечается символом "X" в соответствующем квадрате.</w:t>
      </w:r>
    </w:p>
    <w:p w:rsidR="00000000" w:rsidRDefault="00001D08">
      <w:bookmarkStart w:id="11" w:name="sub_1063"/>
      <w:bookmarkEnd w:id="10"/>
      <w:r>
        <w:t xml:space="preserve">6.3. В </w:t>
      </w:r>
      <w:hyperlink r:id="rId25" w:history="1">
        <w:r>
          <w:rPr>
            <w:rStyle w:val="a4"/>
          </w:rPr>
          <w:t>поле</w:t>
        </w:r>
      </w:hyperlink>
      <w:r>
        <w:t xml:space="preserve"> "номер страхового свидетельства обязательного пенсионного страхования" указывается номер страхового свидетельства обязательного пенсионного страхования застрахованного лица в соответствии с име</w:t>
      </w:r>
      <w:r>
        <w:t>ющимся у застрахованного лица страховым свидетельством обязательного пенсионного страхования.</w:t>
      </w:r>
    </w:p>
    <w:bookmarkEnd w:id="11"/>
    <w:p w:rsidR="00000000" w:rsidRDefault="00001D08">
      <w:r>
        <w:t xml:space="preserve">При заполнении интерактивной формы заявления застрахованным лицом </w:t>
      </w:r>
      <w:hyperlink r:id="rId26" w:history="1">
        <w:r>
          <w:rPr>
            <w:rStyle w:val="a4"/>
          </w:rPr>
          <w:t>поле</w:t>
        </w:r>
      </w:hyperlink>
      <w:r>
        <w:t xml:space="preserve"> "номер страхового свидетельства обязательног</w:t>
      </w:r>
      <w:r>
        <w:t>о пенсионного страхования" заполняется автоматически на основании сведений, содержащихся в ЕСИА.</w:t>
      </w:r>
    </w:p>
    <w:p w:rsidR="00000000" w:rsidRDefault="00001D08">
      <w:r>
        <w:t xml:space="preserve">При заполнении интерактивной формы заявления представителем застрахованного лица в </w:t>
      </w:r>
      <w:hyperlink r:id="rId27" w:history="1">
        <w:r>
          <w:rPr>
            <w:rStyle w:val="a4"/>
          </w:rPr>
          <w:t>поле</w:t>
        </w:r>
      </w:hyperlink>
      <w:r>
        <w:t xml:space="preserve"> "номер страхового свидетельства </w:t>
      </w:r>
      <w:r>
        <w:t>обязательного пенсионного страхования" представитель указывает номер страхового свидетельства обязательного пенсионного страхования застрахованного лица.</w:t>
      </w:r>
    </w:p>
    <w:p w:rsidR="00000000" w:rsidRDefault="00001D08">
      <w:bookmarkStart w:id="12" w:name="sub_1007"/>
      <w:r>
        <w:t xml:space="preserve">7. </w:t>
      </w:r>
      <w:hyperlink r:id="rId28" w:history="1">
        <w:r>
          <w:rPr>
            <w:rStyle w:val="a4"/>
          </w:rPr>
          <w:t>Раздел</w:t>
        </w:r>
      </w:hyperlink>
      <w:r>
        <w:t xml:space="preserve"> заявления "Сведения о представителе (если зая</w:t>
      </w:r>
      <w:r>
        <w:t xml:space="preserve">вление подается </w:t>
      </w:r>
      <w:r>
        <w:lastRenderedPageBreak/>
        <w:t>представителем застрахованного лица)" заполняется только представителем застрахованного лица в случае подачи заявления застрахованным лицом через своего представителя.</w:t>
      </w:r>
    </w:p>
    <w:p w:rsidR="00000000" w:rsidRDefault="00001D08">
      <w:bookmarkStart w:id="13" w:name="sub_1071"/>
      <w:bookmarkEnd w:id="12"/>
      <w:r>
        <w:t xml:space="preserve">7.1. В </w:t>
      </w:r>
      <w:hyperlink r:id="rId29" w:history="1">
        <w:r>
          <w:rPr>
            <w:rStyle w:val="a4"/>
          </w:rPr>
          <w:t>поле</w:t>
        </w:r>
      </w:hyperlink>
      <w:r>
        <w:t xml:space="preserve"> "фами</w:t>
      </w:r>
      <w:r>
        <w:t>лия, имя, отчество (при наличии) представителя застрахованного лица" указываются фамилия, имя, отчество (при наличии) представителя застрахованного лица в именительном падеже, без сокращений, в соответствии с документом, удостоверяющим личность представите</w:t>
      </w:r>
      <w:r>
        <w:t>ля застрахованного лица.</w:t>
      </w:r>
    </w:p>
    <w:bookmarkEnd w:id="13"/>
    <w:p w:rsidR="00000000" w:rsidRDefault="00001D08">
      <w:r>
        <w:t xml:space="preserve">При заполнении интерактивной формы заявления представителем застрахованного лица </w:t>
      </w:r>
      <w:hyperlink r:id="rId30" w:history="1">
        <w:r>
          <w:rPr>
            <w:rStyle w:val="a4"/>
          </w:rPr>
          <w:t>поле</w:t>
        </w:r>
      </w:hyperlink>
      <w:r>
        <w:t xml:space="preserve"> "фамилия, имя, отчество (при наличии) представителя застрахованного лица" заполняется автоматически на основании сведений, содержащихся в ЕСИА.</w:t>
      </w:r>
    </w:p>
    <w:p w:rsidR="00000000" w:rsidRDefault="00001D08">
      <w:bookmarkStart w:id="14" w:name="sub_1072"/>
      <w:r>
        <w:t xml:space="preserve">7.2. В </w:t>
      </w:r>
      <w:hyperlink r:id="rId31" w:history="1">
        <w:r>
          <w:rPr>
            <w:rStyle w:val="a4"/>
          </w:rPr>
          <w:t>поле</w:t>
        </w:r>
      </w:hyperlink>
      <w:r>
        <w:t xml:space="preserve"> "число, месяц, год рождения" указываются число, меся</w:t>
      </w:r>
      <w:r>
        <w:t>ц и год рождения представителя застрахованного лица в соответствии с документом, удостоверяющим личность представителя застрахованного лица.</w:t>
      </w:r>
    </w:p>
    <w:bookmarkEnd w:id="14"/>
    <w:p w:rsidR="00000000" w:rsidRDefault="00001D08">
      <w:r>
        <w:t xml:space="preserve">При заполнении интерактивной формы заявления представителем застрахованного лица </w:t>
      </w:r>
      <w:hyperlink r:id="rId32" w:history="1">
        <w:r>
          <w:rPr>
            <w:rStyle w:val="a4"/>
          </w:rPr>
          <w:t>поле</w:t>
        </w:r>
      </w:hyperlink>
      <w:r>
        <w:t xml:space="preserve"> "число, месяц, год рождения" заполняется автоматически на основании сведений, содержащихся в ЕСИА.</w:t>
      </w:r>
    </w:p>
    <w:p w:rsidR="00000000" w:rsidRDefault="00001D08">
      <w:bookmarkStart w:id="15" w:name="sub_1073"/>
      <w:r>
        <w:t xml:space="preserve">7.3. В </w:t>
      </w:r>
      <w:hyperlink r:id="rId33" w:history="1">
        <w:r>
          <w:rPr>
            <w:rStyle w:val="a4"/>
          </w:rPr>
          <w:t>поле</w:t>
        </w:r>
      </w:hyperlink>
      <w:r>
        <w:t xml:space="preserve"> "Документ, удостоверяющий личность представителя застрахованного лица" указывают</w:t>
      </w:r>
      <w:r>
        <w:t>ся сведения о документе, удостоверяющем личность представителя застрахованного лица: наименование документа, номер и серия документа, кем и когда выдан.</w:t>
      </w:r>
    </w:p>
    <w:p w:rsidR="00000000" w:rsidRDefault="00001D08">
      <w:bookmarkStart w:id="16" w:name="sub_1074"/>
      <w:bookmarkEnd w:id="15"/>
      <w:r>
        <w:t xml:space="preserve">7.4. В </w:t>
      </w:r>
      <w:hyperlink r:id="rId34" w:history="1">
        <w:r>
          <w:rPr>
            <w:rStyle w:val="a4"/>
          </w:rPr>
          <w:t>поле</w:t>
        </w:r>
      </w:hyperlink>
      <w:r>
        <w:t xml:space="preserve"> "Документ, подтверждающий полномочия</w:t>
      </w:r>
      <w:r>
        <w:t xml:space="preserve"> представителя застрахованного лица" указываются наименование и реквизиты документа, подтверждающего полномочия представителя застрахованного лица на совершение действий от имени застрахованного лица.</w:t>
      </w:r>
    </w:p>
    <w:bookmarkEnd w:id="16"/>
    <w:p w:rsidR="00000000" w:rsidRDefault="00001D08">
      <w:r>
        <w:fldChar w:fldCharType="begin"/>
      </w:r>
      <w:r>
        <w:instrText>HYPERLINK "garantF1://70754584.1013"</w:instrText>
      </w:r>
      <w:r>
        <w:fldChar w:fldCharType="separate"/>
      </w:r>
      <w:r>
        <w:rPr>
          <w:rStyle w:val="a4"/>
        </w:rPr>
        <w:t>Поле</w:t>
      </w:r>
      <w:r>
        <w:fldChar w:fldCharType="end"/>
      </w:r>
      <w:r>
        <w:t xml:space="preserve"> "ср</w:t>
      </w:r>
      <w:r>
        <w:t>ок действия" заполняется в случае, если указанный срок предусмотрен документом, подтверждающим полномочия представителя застрахованного лица.</w:t>
      </w:r>
    </w:p>
    <w:p w:rsidR="00000000" w:rsidRDefault="00001D08">
      <w:bookmarkStart w:id="17" w:name="sub_1008"/>
      <w:r>
        <w:t xml:space="preserve">8. В </w:t>
      </w:r>
      <w:hyperlink r:id="rId35" w:history="1">
        <w:r>
          <w:rPr>
            <w:rStyle w:val="a4"/>
          </w:rPr>
          <w:t>разделе</w:t>
        </w:r>
      </w:hyperlink>
      <w:r>
        <w:t xml:space="preserve"> "поручаю Пенсионному фонду Российской Федерации направ</w:t>
      </w:r>
      <w:r>
        <w:t>ить все средства, учтенные в специальной части моего индивидуального лицевого счета, в управляющую компанию":</w:t>
      </w:r>
    </w:p>
    <w:p w:rsidR="00000000" w:rsidRDefault="00001D08">
      <w:bookmarkStart w:id="18" w:name="sub_1081"/>
      <w:bookmarkEnd w:id="17"/>
      <w:r>
        <w:t xml:space="preserve">8.1. В </w:t>
      </w:r>
      <w:hyperlink r:id="rId36" w:history="1">
        <w:r>
          <w:rPr>
            <w:rStyle w:val="a4"/>
          </w:rPr>
          <w:t>поле</w:t>
        </w:r>
      </w:hyperlink>
      <w:r>
        <w:t xml:space="preserve"> "наименование управляющей компании" указывается полное наименование управляющей</w:t>
      </w:r>
      <w:r>
        <w:t xml:space="preserve"> компании в соответствии с ее учредительными документами в именительном падеже.</w:t>
      </w:r>
    </w:p>
    <w:bookmarkEnd w:id="18"/>
    <w:p w:rsidR="00000000" w:rsidRDefault="00001D08">
      <w:r>
        <w:t>При заполнении застрахованным лицом (его представителем) интерактивной формы заявления наименование управляющей компании выбирается из справочника, предусмотренного пол</w:t>
      </w:r>
      <w:r>
        <w:t>ем "наименование управляющей компании".</w:t>
      </w:r>
    </w:p>
    <w:p w:rsidR="00000000" w:rsidRDefault="00001D08">
      <w:bookmarkStart w:id="19" w:name="sub_1082"/>
      <w:r>
        <w:t xml:space="preserve">8.2. В </w:t>
      </w:r>
      <w:hyperlink r:id="rId37" w:history="1">
        <w:r>
          <w:rPr>
            <w:rStyle w:val="a4"/>
          </w:rPr>
          <w:t>поле</w:t>
        </w:r>
      </w:hyperlink>
      <w:r>
        <w:t xml:space="preserve"> "наименование инвестиционного портфеля" указывается наименование инвестиционного портфеля управляющей компании в именительном падеже.</w:t>
      </w:r>
    </w:p>
    <w:bookmarkEnd w:id="19"/>
    <w:p w:rsidR="00000000" w:rsidRDefault="00001D08">
      <w:r>
        <w:t>Данное поле обя</w:t>
      </w:r>
      <w:r>
        <w:t>зательно для заполнения только в случае, если управляющая компания предлагает более одного инвестиционного портфеля.</w:t>
      </w:r>
    </w:p>
    <w:p w:rsidR="00000000" w:rsidRDefault="00001D08">
      <w:r>
        <w:t xml:space="preserve">При заполнении застрахованным лицом (его представителем) интерактивной </w:t>
      </w:r>
      <w:hyperlink r:id="rId38" w:history="1">
        <w:r>
          <w:rPr>
            <w:rStyle w:val="a4"/>
          </w:rPr>
          <w:t>формы</w:t>
        </w:r>
      </w:hyperlink>
      <w:r>
        <w:t xml:space="preserve"> заявления наименование </w:t>
      </w:r>
      <w:r>
        <w:t>инвестиционного портфеля выбирается из справочника, предусмотренного полем "наименование инвестиционного портфеля".</w:t>
      </w:r>
    </w:p>
    <w:p w:rsidR="00000000" w:rsidRDefault="00001D08">
      <w:bookmarkStart w:id="20" w:name="sub_1009"/>
      <w:r>
        <w:t>9. Поля "прошу направлять на финансирование накопительной пенсии 6,0 процента индивидуальной части тарифа страхового взноса на обяза</w:t>
      </w:r>
      <w:r>
        <w:t xml:space="preserve">тельное пенсионное страхование" и "отказываюсь от финансирования накопительной пенсии и прошу направлять 6,0 процента индивидуальной части тарифа страхового взноса на финансирование страховой пенсии" заполняются только застрахованным лицом 1967 </w:t>
      </w:r>
      <w:r>
        <w:lastRenderedPageBreak/>
        <w:t>года рожден</w:t>
      </w:r>
      <w:r>
        <w:t>ия и моложе (или его представителем), при этом заполнение одного из полей обязательно.</w:t>
      </w:r>
    </w:p>
    <w:bookmarkEnd w:id="20"/>
    <w:p w:rsidR="00000000" w:rsidRDefault="00001D08">
      <w:r>
        <w:t xml:space="preserve">Символ "X" проставляется в </w:t>
      </w:r>
      <w:hyperlink r:id="rId39" w:history="1">
        <w:r>
          <w:rPr>
            <w:rStyle w:val="a4"/>
          </w:rPr>
          <w:t>поле</w:t>
        </w:r>
      </w:hyperlink>
      <w:r>
        <w:t xml:space="preserve"> "прошу направлять на финансирование накопительной пенсии 6,0 процента индивидуальной части</w:t>
      </w:r>
      <w:r>
        <w:t xml:space="preserve"> тарифа страхового взноса на обязательное пенсионное страхование" в случае дальнейшего формирования застрахованным лицом накопительной пенсии.</w:t>
      </w:r>
    </w:p>
    <w:p w:rsidR="00000000" w:rsidRDefault="00001D08">
      <w:r>
        <w:t xml:space="preserve">Символ "X" проставляется в </w:t>
      </w:r>
      <w:hyperlink r:id="rId40" w:history="1">
        <w:r>
          <w:rPr>
            <w:rStyle w:val="a4"/>
          </w:rPr>
          <w:t>поле</w:t>
        </w:r>
      </w:hyperlink>
      <w:r>
        <w:t xml:space="preserve"> "отказываюсь от финансирования накопительн</w:t>
      </w:r>
      <w:r>
        <w:t>ой пенсии и прошу направлять 6,0 процента индивидуальной части тарифа страхового взноса на финансирование страховой пенсии" в случае отказа застрахованного лица от дальнейшего формирования накопительной пенсии.</w:t>
      </w:r>
    </w:p>
    <w:p w:rsidR="00000000" w:rsidRDefault="00001D08">
      <w:bookmarkStart w:id="21" w:name="sub_1010"/>
      <w:r>
        <w:t xml:space="preserve">10. В </w:t>
      </w:r>
      <w:hyperlink r:id="rId41" w:history="1">
        <w:r>
          <w:rPr>
            <w:rStyle w:val="a4"/>
          </w:rPr>
          <w:t>поле</w:t>
        </w:r>
      </w:hyperlink>
      <w:r>
        <w:t xml:space="preserve"> "дата заполнения заявления" указывается дата заполнения заявления.</w:t>
      </w:r>
    </w:p>
    <w:bookmarkEnd w:id="21"/>
    <w:p w:rsidR="00000000" w:rsidRDefault="00001D08">
      <w:r>
        <w:t xml:space="preserve">При заполнении заявления на бумажном носителе от руки или с использованием технических средств </w:t>
      </w:r>
      <w:hyperlink r:id="rId42" w:history="1">
        <w:r>
          <w:rPr>
            <w:rStyle w:val="a4"/>
          </w:rPr>
          <w:t>поле</w:t>
        </w:r>
      </w:hyperlink>
      <w:r>
        <w:t xml:space="preserve"> "дата заполнения заявления" заполняется от руки.</w:t>
      </w:r>
    </w:p>
    <w:p w:rsidR="00000000" w:rsidRDefault="00001D08">
      <w:r>
        <w:t>При заполнении застрахованным лицом (его представителем) интерактивной формы заявления дата заполнения заявления проставляется автоматически.</w:t>
      </w:r>
    </w:p>
    <w:p w:rsidR="00000000" w:rsidRDefault="00001D08">
      <w:bookmarkStart w:id="22" w:name="sub_1011"/>
      <w:r>
        <w:t xml:space="preserve">11. При заполнении заявления на бумажном носителе в </w:t>
      </w:r>
      <w:hyperlink r:id="rId43" w:history="1">
        <w:r>
          <w:rPr>
            <w:rStyle w:val="a4"/>
          </w:rPr>
          <w:t>поле</w:t>
        </w:r>
      </w:hyperlink>
      <w:r>
        <w:t xml:space="preserve"> "подпись застрахованного лица/представителя" проставляется личная подпись застрахованного лица (его представителя), которой заверяется правильность указанных в заявлении сведений.</w:t>
      </w:r>
    </w:p>
    <w:bookmarkEnd w:id="22"/>
    <w:p w:rsidR="00000000" w:rsidRDefault="00001D08">
      <w:r>
        <w:t>Застрахованное лицо (его пре</w:t>
      </w:r>
      <w:r>
        <w:t xml:space="preserve">дставитель) при подаче </w:t>
      </w:r>
      <w:hyperlink r:id="rId44" w:history="1">
        <w:r>
          <w:rPr>
            <w:rStyle w:val="a4"/>
          </w:rPr>
          <w:t>заявления</w:t>
        </w:r>
      </w:hyperlink>
      <w:r>
        <w:t xml:space="preserve"> в территориальный орган Пенсионного фонда Российской Федерации лично проставляет личную подпись в присутствии работника территориального органа Пенсионного фонда Российской Федерации.</w:t>
      </w:r>
    </w:p>
    <w:p w:rsidR="00000000" w:rsidRDefault="00001D08">
      <w:r>
        <w:t>Застрахованное лицо (его представитель) при подаче заявления через многофункциональный центр предоставления государственных и муниципальных услуг проставляет личную подпись в присутствии уполномоченного лица многофункционального центра предоставления госуд</w:t>
      </w:r>
      <w:r>
        <w:t>арственных и муниципальных услуг, с которым Пенсионным фондом Российской Федерации заключено соответствующее соглашение.</w:t>
      </w:r>
    </w:p>
    <w:p w:rsidR="00000000" w:rsidRDefault="00001D08">
      <w:r>
        <w:t>Застрахованное лицо (его представитель) при подаче заявления в территориальный орган Пенсионного фонда Российской Федерации по почте пр</w:t>
      </w:r>
      <w:r>
        <w:t xml:space="preserve">оставляет личную подпись в присутствии нотариуса или должностного лица консульского учреждения Российской Федерации в случае, если застрахованное лицо находится за пределами Российской Федерации, или в порядке, установленном </w:t>
      </w:r>
      <w:hyperlink r:id="rId45" w:history="1">
        <w:r>
          <w:rPr>
            <w:rStyle w:val="a4"/>
          </w:rPr>
          <w:t>пунктом 2 статьи 185.1</w:t>
        </w:r>
      </w:hyperlink>
      <w:r>
        <w:t xml:space="preserve"> Гражданского кодекса Российской Федерации (Собрание законодательства Российской Федерации, 1994, N 32, ст. 3301; 2013, N 19, ст. 2327).</w:t>
      </w:r>
    </w:p>
    <w:p w:rsidR="00000000" w:rsidRDefault="00001D08">
      <w:r>
        <w:t>Заявление, подаваемое застрахованным лицом в форме электронного документа, подписывается</w:t>
      </w:r>
      <w:r>
        <w:t xml:space="preserve"> усиленной </w:t>
      </w:r>
      <w:hyperlink r:id="rId46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застрахованного лица.</w:t>
      </w:r>
    </w:p>
    <w:p w:rsidR="00000000" w:rsidRDefault="00001D08">
      <w:r>
        <w:t xml:space="preserve">Заявление, подаваемое представителем застрахованного лица в форме электронного документа, подписывается усиленной </w:t>
      </w:r>
      <w:hyperlink r:id="rId47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представителя застрахованного лица.</w:t>
      </w:r>
    </w:p>
    <w:p w:rsidR="00000000" w:rsidRDefault="00001D08">
      <w:bookmarkStart w:id="23" w:name="sub_1012"/>
      <w:r>
        <w:t xml:space="preserve">12. </w:t>
      </w:r>
      <w:hyperlink r:id="rId48" w:history="1">
        <w:r>
          <w:rPr>
            <w:rStyle w:val="a4"/>
          </w:rPr>
          <w:t>Поля</w:t>
        </w:r>
      </w:hyperlink>
      <w:r>
        <w:t xml:space="preserve"> "Служебные отметки Пенсионного фонда Российской Федерации", "Место удостоверительной надписи" застрахованным лицом Федера</w:t>
      </w:r>
      <w:r>
        <w:t>ции" заполняется сотрудником территориального органа Пенсионного фонда Российской Федерации.</w:t>
      </w:r>
    </w:p>
    <w:bookmarkEnd w:id="23"/>
    <w:p w:rsidR="00000000" w:rsidRDefault="00001D08">
      <w:r>
        <w:fldChar w:fldCharType="begin"/>
      </w:r>
      <w:r>
        <w:instrText>HYPERLINK "garantF1://70754584.1021"</w:instrText>
      </w:r>
      <w:r>
        <w:fldChar w:fldCharType="separate"/>
      </w:r>
      <w:r>
        <w:rPr>
          <w:rStyle w:val="a4"/>
        </w:rPr>
        <w:t>Поле</w:t>
      </w:r>
      <w:r>
        <w:fldChar w:fldCharType="end"/>
      </w:r>
      <w:r>
        <w:t xml:space="preserve"> "Место удостоверительной надписи" заполняется работником территориального органа Пенсионного фонда Российской Ф</w:t>
      </w:r>
      <w:r>
        <w:t xml:space="preserve">едерации, уполномоченным лицом многофункционального центра предоставления государственных и муниципальных услуг, либо нотариусом или должностным лицом консульского учреждения Российской Федерации в случае, если застрахованное лицо находится за </w:t>
      </w:r>
      <w:r>
        <w:lastRenderedPageBreak/>
        <w:t>пределами Ро</w:t>
      </w:r>
      <w:r>
        <w:t xml:space="preserve">ссийской Федерации, или иным лицом в порядке, установленном </w:t>
      </w:r>
      <w:hyperlink r:id="rId49" w:history="1">
        <w:r>
          <w:rPr>
            <w:rStyle w:val="a4"/>
          </w:rPr>
          <w:t>пунктом 2 статьи 185.1</w:t>
        </w:r>
      </w:hyperlink>
      <w:r>
        <w:t xml:space="preserve"> Гражданского кодекса Российской Федерации.</w:t>
      </w:r>
    </w:p>
    <w:p w:rsidR="00001D08" w:rsidRDefault="00001D08"/>
    <w:sectPr w:rsidR="00001D0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D5"/>
    <w:rsid w:val="00001D08"/>
    <w:rsid w:val="0040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90941.1403" TargetMode="External"/><Relationship Id="rId18" Type="http://schemas.openxmlformats.org/officeDocument/2006/relationships/hyperlink" Target="garantF1://70754584.1004" TargetMode="External"/><Relationship Id="rId26" Type="http://schemas.openxmlformats.org/officeDocument/2006/relationships/hyperlink" Target="garantF1://70754584.1007" TargetMode="External"/><Relationship Id="rId39" Type="http://schemas.openxmlformats.org/officeDocument/2006/relationships/hyperlink" Target="garantF1://70754584.1017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754584.1005" TargetMode="External"/><Relationship Id="rId34" Type="http://schemas.openxmlformats.org/officeDocument/2006/relationships/hyperlink" Target="garantF1://70754584.1012" TargetMode="External"/><Relationship Id="rId42" Type="http://schemas.openxmlformats.org/officeDocument/2006/relationships/hyperlink" Target="garantF1://70754584.1019" TargetMode="External"/><Relationship Id="rId47" Type="http://schemas.openxmlformats.org/officeDocument/2006/relationships/hyperlink" Target="garantF1://12084522.54" TargetMode="External"/><Relationship Id="rId50" Type="http://schemas.openxmlformats.org/officeDocument/2006/relationships/fontTable" Target="fontTable.xml"/><Relationship Id="rId7" Type="http://schemas.openxmlformats.org/officeDocument/2006/relationships/hyperlink" Target="garantF1://70754584.1000" TargetMode="External"/><Relationship Id="rId12" Type="http://schemas.openxmlformats.org/officeDocument/2006/relationships/hyperlink" Target="garantF1://890941.2770" TargetMode="External"/><Relationship Id="rId17" Type="http://schemas.openxmlformats.org/officeDocument/2006/relationships/hyperlink" Target="garantF1://70754584.1003" TargetMode="External"/><Relationship Id="rId25" Type="http://schemas.openxmlformats.org/officeDocument/2006/relationships/hyperlink" Target="garantF1://70754584.1007" TargetMode="External"/><Relationship Id="rId33" Type="http://schemas.openxmlformats.org/officeDocument/2006/relationships/hyperlink" Target="garantF1://70754584.1011" TargetMode="External"/><Relationship Id="rId38" Type="http://schemas.openxmlformats.org/officeDocument/2006/relationships/hyperlink" Target="garantF1://70754584.1000" TargetMode="External"/><Relationship Id="rId46" Type="http://schemas.openxmlformats.org/officeDocument/2006/relationships/hyperlink" Target="garantF1://12084522.5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754584.1002" TargetMode="External"/><Relationship Id="rId20" Type="http://schemas.openxmlformats.org/officeDocument/2006/relationships/hyperlink" Target="garantF1://70754584.1004" TargetMode="External"/><Relationship Id="rId29" Type="http://schemas.openxmlformats.org/officeDocument/2006/relationships/hyperlink" Target="garantF1://70754584.1009" TargetMode="External"/><Relationship Id="rId41" Type="http://schemas.openxmlformats.org/officeDocument/2006/relationships/hyperlink" Target="garantF1://70754584.1019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754584.1000" TargetMode="External"/><Relationship Id="rId11" Type="http://schemas.openxmlformats.org/officeDocument/2006/relationships/hyperlink" Target="garantF1://890941.1403" TargetMode="External"/><Relationship Id="rId24" Type="http://schemas.openxmlformats.org/officeDocument/2006/relationships/hyperlink" Target="garantF1://70754584.1006" TargetMode="External"/><Relationship Id="rId32" Type="http://schemas.openxmlformats.org/officeDocument/2006/relationships/hyperlink" Target="garantF1://70754584.1010" TargetMode="External"/><Relationship Id="rId37" Type="http://schemas.openxmlformats.org/officeDocument/2006/relationships/hyperlink" Target="garantF1://70754584.1016" TargetMode="External"/><Relationship Id="rId40" Type="http://schemas.openxmlformats.org/officeDocument/2006/relationships/hyperlink" Target="garantF1://70754584.1018" TargetMode="External"/><Relationship Id="rId45" Type="http://schemas.openxmlformats.org/officeDocument/2006/relationships/hyperlink" Target="garantF1://10064072.18512" TargetMode="External"/><Relationship Id="rId5" Type="http://schemas.openxmlformats.org/officeDocument/2006/relationships/hyperlink" Target="garantF1://84744.107000" TargetMode="External"/><Relationship Id="rId15" Type="http://schemas.openxmlformats.org/officeDocument/2006/relationships/hyperlink" Target="garantF1://70754584.1001" TargetMode="External"/><Relationship Id="rId23" Type="http://schemas.openxmlformats.org/officeDocument/2006/relationships/hyperlink" Target="garantF1://70754584.1005" TargetMode="External"/><Relationship Id="rId28" Type="http://schemas.openxmlformats.org/officeDocument/2006/relationships/hyperlink" Target="garantF1://70754584.1008" TargetMode="External"/><Relationship Id="rId36" Type="http://schemas.openxmlformats.org/officeDocument/2006/relationships/hyperlink" Target="garantF1://70754584.1015" TargetMode="External"/><Relationship Id="rId49" Type="http://schemas.openxmlformats.org/officeDocument/2006/relationships/hyperlink" Target="garantF1://10064072.18512" TargetMode="External"/><Relationship Id="rId10" Type="http://schemas.openxmlformats.org/officeDocument/2006/relationships/hyperlink" Target="garantF1://890941.2770" TargetMode="External"/><Relationship Id="rId19" Type="http://schemas.openxmlformats.org/officeDocument/2006/relationships/hyperlink" Target="garantF1://70754584.1004" TargetMode="External"/><Relationship Id="rId31" Type="http://schemas.openxmlformats.org/officeDocument/2006/relationships/hyperlink" Target="garantF1://70754584.1010" TargetMode="External"/><Relationship Id="rId44" Type="http://schemas.openxmlformats.org/officeDocument/2006/relationships/hyperlink" Target="garantF1://7075458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754584.1000" TargetMode="External"/><Relationship Id="rId14" Type="http://schemas.openxmlformats.org/officeDocument/2006/relationships/hyperlink" Target="garantF1://70754584.1001" TargetMode="External"/><Relationship Id="rId22" Type="http://schemas.openxmlformats.org/officeDocument/2006/relationships/hyperlink" Target="garantF1://70754584.1005" TargetMode="External"/><Relationship Id="rId27" Type="http://schemas.openxmlformats.org/officeDocument/2006/relationships/hyperlink" Target="garantF1://70754584.1007" TargetMode="External"/><Relationship Id="rId30" Type="http://schemas.openxmlformats.org/officeDocument/2006/relationships/hyperlink" Target="garantF1://70754584.1009" TargetMode="External"/><Relationship Id="rId35" Type="http://schemas.openxmlformats.org/officeDocument/2006/relationships/hyperlink" Target="garantF1://70754584.1014" TargetMode="External"/><Relationship Id="rId43" Type="http://schemas.openxmlformats.org/officeDocument/2006/relationships/hyperlink" Target="garantF1://70754584.1020" TargetMode="External"/><Relationship Id="rId48" Type="http://schemas.openxmlformats.org/officeDocument/2006/relationships/hyperlink" Target="garantF1://70754584.1021" TargetMode="External"/><Relationship Id="rId8" Type="http://schemas.openxmlformats.org/officeDocument/2006/relationships/hyperlink" Target="garantF1://70754584.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2015-06-10T09:36:00Z</dcterms:created>
  <dcterms:modified xsi:type="dcterms:W3CDTF">2015-06-10T09:36:00Z</dcterms:modified>
</cp:coreProperties>
</file>